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05EF3">
      <w:pPr>
        <w:spacing w:line="560" w:lineRule="exact"/>
        <w:jc w:val="left"/>
        <w:rPr>
          <w:rFonts w:hint="eastAsia" w:ascii="方正黑体_GBK" w:eastAsia="方正黑体_GBK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napToGrid w:val="0"/>
          <w:kern w:val="0"/>
          <w:sz w:val="32"/>
          <w:szCs w:val="32"/>
        </w:rPr>
        <w:t>附件</w:t>
      </w:r>
      <w:r>
        <w:rPr>
          <w:rFonts w:hint="eastAsia" w:ascii="方正黑体_GBK" w:eastAsia="方正黑体_GBK"/>
          <w:snapToGrid w:val="0"/>
          <w:kern w:val="0"/>
          <w:sz w:val="32"/>
          <w:szCs w:val="32"/>
          <w:lang w:val="en-US" w:eastAsia="zh-CN"/>
        </w:rPr>
        <w:t>2</w:t>
      </w:r>
    </w:p>
    <w:p w14:paraId="7EFCBC0A">
      <w:pPr>
        <w:spacing w:line="560" w:lineRule="exact"/>
        <w:jc w:val="center"/>
        <w:rPr>
          <w:rFonts w:hint="eastAsia" w:ascii="Times New Roman" w:hAnsi="Times New Roman" w:eastAsia="方正小标宋_GBK"/>
          <w:snapToGrid w:val="0"/>
          <w:kern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snapToGrid w:val="0"/>
          <w:kern w:val="0"/>
          <w:sz w:val="44"/>
          <w:szCs w:val="44"/>
          <w:lang w:val="en-US" w:eastAsia="zh-CN" w:bidi="ar"/>
        </w:rPr>
        <w:t>202</w:t>
      </w:r>
      <w:r>
        <w:rPr>
          <w:rFonts w:hint="eastAsia" w:eastAsia="方正小标宋_GBK" w:cs="Times New Roman"/>
          <w:snapToGrid w:val="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Times New Roman" w:hAnsi="Times New Roman" w:eastAsia="方正小标宋_GBK" w:cs="Times New Roman"/>
          <w:snapToGrid w:val="0"/>
          <w:kern w:val="0"/>
          <w:sz w:val="44"/>
          <w:szCs w:val="44"/>
          <w:lang w:val="en-US" w:eastAsia="zh-CN" w:bidi="ar"/>
        </w:rPr>
        <w:t>年</w:t>
      </w:r>
      <w:r>
        <w:rPr>
          <w:rFonts w:hint="eastAsia" w:eastAsia="方正小标宋_GBK" w:cs="Times New Roman"/>
          <w:snapToGrid w:val="0"/>
          <w:kern w:val="0"/>
          <w:sz w:val="44"/>
          <w:szCs w:val="44"/>
          <w:lang w:val="en-US" w:eastAsia="zh-CN" w:bidi="ar"/>
        </w:rPr>
        <w:t>企业博站招收</w:t>
      </w:r>
      <w:r>
        <w:rPr>
          <w:rFonts w:hint="eastAsia" w:ascii="Times New Roman" w:hAnsi="Times New Roman" w:eastAsia="方正小标宋_GBK" w:cs="Times New Roman"/>
          <w:snapToGrid w:val="0"/>
          <w:kern w:val="0"/>
          <w:sz w:val="44"/>
          <w:szCs w:val="44"/>
          <w:lang w:val="en-US" w:eastAsia="zh-CN" w:bidi="ar"/>
        </w:rPr>
        <w:t>资助</w:t>
      </w:r>
      <w:r>
        <w:rPr>
          <w:rFonts w:hint="eastAsia" w:ascii="Times New Roman" w:hAnsi="Times New Roman" w:eastAsia="方正小标宋_GBK" w:cs="Times New Roman"/>
          <w:snapToGrid w:val="0"/>
          <w:spacing w:val="0"/>
          <w:kern w:val="0"/>
          <w:sz w:val="44"/>
          <w:szCs w:val="44"/>
        </w:rPr>
        <w:t>拟资助名单</w:t>
      </w:r>
    </w:p>
    <w:bookmarkEnd w:id="0"/>
    <w:p w14:paraId="6C50ADA4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0EAE57ED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tbl>
      <w:tblPr>
        <w:tblStyle w:val="2"/>
        <w:tblW w:w="9137" w:type="dxa"/>
        <w:tblInd w:w="-2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5037"/>
        <w:gridCol w:w="2050"/>
        <w:gridCol w:w="1275"/>
      </w:tblGrid>
      <w:tr w14:paraId="5BEF7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4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5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博站单位名称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9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所属区</w:t>
            </w:r>
          </w:p>
          <w:p w14:paraId="0FF65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（园区）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B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</w:rPr>
              <w:t>资助金额（万元）</w:t>
            </w:r>
          </w:p>
        </w:tc>
      </w:tr>
      <w:tr w14:paraId="2BB47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8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2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南京银行股份有限公司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9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玄武区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9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46A22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2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F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江苏高科技投资集团有限公司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3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5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3501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4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6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中国能源建设集团江苏省电力设计院有限公司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5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E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A7FC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B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4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紫金山实验室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6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5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C15B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5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F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国电南京自动化股份有限公司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E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6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7550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F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0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中石化石油物探技术研究院有限公司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A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D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13F3B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9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2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江苏省建筑科学研究院有限公司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0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F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35EA0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C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1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中石化南京工程有限公司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7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6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2ED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6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5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江苏先声药业有限公司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6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玄武区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7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0CC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0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4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南京晨光集团有限责任公司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E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秦淮区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5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C5D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F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B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南京明基医院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1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建邺区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9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001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B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6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博西华电器（江苏）有限公司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D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3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9E1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4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F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南京医药股份有限公司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C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雨花台区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94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62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8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1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南瑞集团有限公司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1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D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6C1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3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A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南京擎天科技有限公司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3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C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664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A8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6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中车南京浦镇车辆有限公司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D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5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A1D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6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8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中电鸿信信息科技有限公司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8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玄武区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F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F63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E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E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南京莱斯信息技术股份有限公司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9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秦淮区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1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B80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1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2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金城集团有限公司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1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秦淮区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9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EEF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B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6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南京博兰得电子科技股份有限公司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8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秦淮区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C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C03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6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C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博站单位名称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E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所属区</w:t>
            </w:r>
          </w:p>
          <w:p w14:paraId="15D70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（园区）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7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4"/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</w:rPr>
              <w:t>资助金额（万元）</w:t>
            </w:r>
          </w:p>
        </w:tc>
      </w:tr>
      <w:tr w14:paraId="43069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B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C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江苏金陵智造研究院有限公司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C0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秦淮区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0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831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C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4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中通服咨询设计研究院有限公司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B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建邺区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2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DCB4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9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0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江苏省生态环境技术研究院有限公司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B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建邺区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B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CB2C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D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F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中建安装集团有限公司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2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F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C10F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1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F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南京圣和药业股份有限公司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8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2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3383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A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1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熊猫电子集团有限公司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F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A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81AB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0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7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南京康尼机电股份有限公司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8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7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8CD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E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16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江苏现代路桥有限责任公司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5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D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D2F1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1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0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多伦科技股份有限公司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6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C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ED3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3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0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江苏博睿光电股份有限公司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E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2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C31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B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B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南京贝迪新材料科技（集团）股份有限公司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C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1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82BD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8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D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光大环境科技（中国）有限公司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3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1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7036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F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3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南京科润工业介质股份有限公司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C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江宁区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E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379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AD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4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蓝深集团股份有限公司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3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5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8382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D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5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南京利德东方橡塑科技有限公司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E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F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5276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3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3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南京诺源医疗器械有限公司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5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9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DE2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E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E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江苏冠军科技集团股份有限公司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5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溧水区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C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D9DA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8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6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江苏长晶科技股份有限公司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1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2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6AA1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0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D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东集技术股份有限公司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C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E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503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3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3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南京膜材料产业技术研究院有限公司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A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A7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789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1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E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剑桥大学南京科技创新中心有限公司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7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3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0A55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9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8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南京世和基因生物技术股份有限公司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5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9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C9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9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F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江苏集萃药康生物科技股份有限公司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F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E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0DC0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DD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6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博奥信生物技术（南京）有限公司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B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E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5F5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7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3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博站单位名称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0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所属区</w:t>
            </w:r>
          </w:p>
          <w:p w14:paraId="2B27E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（园区）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1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4"/>
                <w:rFonts w:hint="eastAsia" w:ascii="Times New Roman" w:hAnsi="Times New Roman" w:eastAsia="黑体" w:cs="黑体"/>
                <w:color w:val="000000"/>
                <w:kern w:val="0"/>
                <w:sz w:val="20"/>
                <w:szCs w:val="20"/>
              </w:rPr>
              <w:t>资助金额（万元）</w:t>
            </w:r>
          </w:p>
        </w:tc>
      </w:tr>
      <w:tr w14:paraId="1F331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4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1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江苏省农药研究所股份有限公司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0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B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7736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9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D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江苏中旗科技股份有限公司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4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1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797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D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D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江苏苏美达五金工具有限公司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9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2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DE0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2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3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南京聚隆科技股份有限公司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A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5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E5A9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0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7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南京大学环境规划设计研究院集团股份公司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D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8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7228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E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E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中铁十四局集团大盾构工程有限公司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9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4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219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7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3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江苏九天高科技股份有限公司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E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江北新区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E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CE2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7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0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南京控维通信科技有限公司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6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麒麟科创园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7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</w:tbl>
    <w:p w14:paraId="326B4678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415BBA11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189D3705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4657C79B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33B3F6C5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0ECBD01B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7116FC0B">
      <w:pPr>
        <w:spacing w:line="560" w:lineRule="exact"/>
        <w:jc w:val="center"/>
        <w:rPr>
          <w:rFonts w:hint="eastAsia" w:ascii="方正小标宋_GBK" w:eastAsia="方正小标宋_GBK"/>
          <w:snapToGrid w:val="0"/>
          <w:kern w:val="0"/>
          <w:sz w:val="28"/>
          <w:szCs w:val="28"/>
          <w:lang w:eastAsia="zh-CN"/>
        </w:rPr>
      </w:pPr>
    </w:p>
    <w:p w14:paraId="132C5F53">
      <w:pPr>
        <w:widowControl/>
        <w:jc w:val="center"/>
        <w:textAlignment w:val="center"/>
        <w:rPr>
          <w:rFonts w:hint="eastAsia" w:eastAsia="方正仿宋_GBK" w:cs="方正仿宋_GBK"/>
          <w:color w:val="000000"/>
          <w:kern w:val="0"/>
          <w:sz w:val="24"/>
          <w:u w:val="none"/>
          <w:lang w:bidi="ar"/>
        </w:rPr>
      </w:pPr>
    </w:p>
    <w:p w14:paraId="74BD7D1D"/>
    <w:p w14:paraId="20D33F09"/>
    <w:sectPr>
      <w:pgSz w:w="11906" w:h="16838"/>
      <w:pgMar w:top="198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E6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basedOn w:val="3"/>
    <w:qFormat/>
    <w:uiPriority w:val="0"/>
    <w:rPr>
      <w:rFonts w:hint="default" w:ascii="Calibri" w:hAnsi="Calibri" w:cs="Calibri"/>
      <w:kern w:val="2"/>
      <w:sz w:val="21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2026-10-28T08:49:25Z</dcterms:created>
  <dc:creator>taosha</dc:creator>
  <cp:lastModifiedBy>喵</cp:lastModifiedBy>
  <dcterms:modified xsi:type="dcterms:W3CDTF">2026-10-28T08:49:38Z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eyJoZGlkIjoiNmI5YWY4ZWMxMmU4MTYzZjJhNDZmZmU2YTlhN2MwMTIiLCJ1c2VySWQiOiI4NDgzNDY3NjEifQ==</vt:lpwstr>
  </property>
  <property fmtid="{D5CDD505-2E9C-101B-9397-08002B2CF9AE}" pid="4" name="ICV">
    <vt:lpwstr>A984E8F79D2E4AF2A1E8F46BFE82B5EB_12</vt:lpwstr>
  </property>
</Properties>
</file>