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FD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附件2 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        </w:t>
      </w:r>
    </w:p>
    <w:p w14:paraId="3223F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“创业担保贷款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经办机构申请材料</w:t>
      </w:r>
    </w:p>
    <w:p w14:paraId="3504F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0" w:firstLineChars="600"/>
        <w:jc w:val="left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11A7D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基本资质材料</w:t>
      </w:r>
    </w:p>
    <w:p w14:paraId="6015B0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营业执照副本、行业许可证照（《金融许可证》或《融资担保业务经营许可证》）复印件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                                                 </w:t>
      </w:r>
    </w:p>
    <w:p w14:paraId="68B15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二、业务</w:t>
      </w: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实施方案</w:t>
      </w:r>
    </w:p>
    <w:p w14:paraId="28DBB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应简明扼要、突出重点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不限于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以下方面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E31D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经营能力。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介绍机构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经营情况及相应的财务指标说明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0BF1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服务能力。包括专业人才队伍配备情况、银政合作能力、支持普惠金融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具体举措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等。</w:t>
      </w:r>
      <w:bookmarkStart w:id="0" w:name="_GoBack"/>
      <w:bookmarkEnd w:id="0"/>
    </w:p>
    <w:p w14:paraId="1B6ABE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工作计划。为推进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富民创业担保贷款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业务发展，拟采取的工作举措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年拟放贷（担保）规模、利率（担保费）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优惠政策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、风险控制政策、免责考核政策及风险定价政策、坏账处理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网点数量及分布、服务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及资质、审贷流程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放贷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、信息系统建设能力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产品开发方案及思路、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宣传推广策略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、其他创新性合作方案等（内容根据实际情况调整）。</w:t>
      </w:r>
    </w:p>
    <w:p w14:paraId="4572DF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　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　　　</w:t>
      </w:r>
    </w:p>
    <w:p w14:paraId="4C6B2E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　</w:t>
      </w:r>
    </w:p>
    <w:sectPr>
      <w:footerReference r:id="rId3" w:type="default"/>
      <w:pgSz w:w="11906" w:h="16838"/>
      <w:pgMar w:top="2098" w:right="1474" w:bottom="1984" w:left="1587" w:header="851" w:footer="140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CDB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FBC93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FBC93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85DC7"/>
    <w:rsid w:val="022B099C"/>
    <w:rsid w:val="1BBD7CBF"/>
    <w:rsid w:val="2CF22933"/>
    <w:rsid w:val="4D593EDA"/>
    <w:rsid w:val="5CB376A5"/>
    <w:rsid w:val="67080C63"/>
    <w:rsid w:val="7B8B70CA"/>
    <w:rsid w:val="7BC8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335</Characters>
  <Lines>0</Lines>
  <Paragraphs>0</Paragraphs>
  <TotalTime>93</TotalTime>
  <ScaleCrop>false</ScaleCrop>
  <LinksUpToDate>false</LinksUpToDate>
  <CharactersWithSpaces>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2026-01-07T01:56:00Z</dcterms:created>
  <dc:creator>molly</dc:creator>
  <cp:lastModifiedBy>安静的肉包包</cp:lastModifiedBy>
  <dcterms:modified xsi:type="dcterms:W3CDTF">2026-01-19T02:05:37Z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31CD2EFC413745479BCBF2DA5D7E58B4_13</vt:lpwstr>
  </property>
  <property fmtid="{D5CDD505-2E9C-101B-9397-08002B2CF9AE}" pid="4" name="KSOTemplateDocerSaveRecord">
    <vt:lpwstr>eyJoZGlkIjoiZjFmZWIzNDg2MmIzZjExOTIzMmViNTBmYTMwYTk0ZWYiLCJ1c2VySWQiOiIyODQ2OTkyNDQifQ==</vt:lpwstr>
  </property>
</Properties>
</file>