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E5" w:rsidRDefault="00BF21E5" w:rsidP="00BF21E5">
      <w:pPr>
        <w:spacing w:line="3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F21E5" w:rsidRDefault="00BF21E5" w:rsidP="00BF21E5">
      <w:pPr>
        <w:spacing w:line="540" w:lineRule="exact"/>
        <w:ind w:firstLineChars="1600" w:firstLine="5120"/>
        <w:rPr>
          <w:rFonts w:eastAsia="方正仿宋_GBK"/>
          <w:sz w:val="32"/>
          <w:szCs w:val="32"/>
        </w:rPr>
      </w:pPr>
    </w:p>
    <w:p w:rsidR="00BF21E5" w:rsidRDefault="00BF21E5" w:rsidP="00BF21E5">
      <w:pPr>
        <w:spacing w:line="540" w:lineRule="exact"/>
        <w:rPr>
          <w:rFonts w:ascii="方正小标宋_GBK" w:eastAsia="方正小标宋_GBK" w:hAnsi="方正小标宋_GBK" w:cs="方正小标宋_GBK"/>
          <w:bCs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bCs/>
          <w:spacing w:val="-11"/>
          <w:sz w:val="44"/>
          <w:szCs w:val="44"/>
        </w:rPr>
        <w:t>年度南京市企业专家工作室拟入选名单</w:t>
      </w:r>
    </w:p>
    <w:tbl>
      <w:tblPr>
        <w:tblpPr w:leftFromText="180" w:rightFromText="180" w:vertAnchor="text" w:horzAnchor="page" w:tblpX="1646" w:tblpY="650"/>
        <w:tblOverlap w:val="never"/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2"/>
        <w:gridCol w:w="2602"/>
        <w:gridCol w:w="5425"/>
      </w:tblGrid>
      <w:tr w:rsidR="00BF21E5" w:rsidTr="003844C2">
        <w:trPr>
          <w:cantSplit/>
          <w:trHeight w:val="1208"/>
          <w:tblHeader/>
        </w:trPr>
        <w:tc>
          <w:tcPr>
            <w:tcW w:w="570" w:type="pct"/>
            <w:shd w:val="clear" w:color="auto" w:fill="BFBFB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6" w:type="pct"/>
            <w:shd w:val="clear" w:color="auto" w:fill="BFBFB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引进专家姓名</w:t>
            </w:r>
          </w:p>
        </w:tc>
        <w:tc>
          <w:tcPr>
            <w:tcW w:w="2993" w:type="pct"/>
            <w:shd w:val="clear" w:color="auto" w:fill="BFBFB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王念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中科院南京天文仪器有限公司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张聪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南京鱼跃软件技术有限公司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黄诗华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南京国睿防务系统有限公司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马旭东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江苏国轩新能源科技有限公司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胡俊扬</w:t>
            </w:r>
            <w:proofErr w:type="gramEnd"/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南京中山制药有限公司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胡志宏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江苏金陵机械制造总厂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龚克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南京贝迪新材料科技（集团）股份有限公司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黄仁志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北方信息控制研究院集团有限公司</w:t>
            </w:r>
          </w:p>
        </w:tc>
      </w:tr>
      <w:tr w:rsidR="00BF21E5" w:rsidTr="003844C2">
        <w:trPr>
          <w:cantSplit/>
          <w:trHeight w:val="687"/>
        </w:trPr>
        <w:tc>
          <w:tcPr>
            <w:tcW w:w="570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36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YANG HU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br/>
              <w:t>（胡扬）</w:t>
            </w:r>
          </w:p>
        </w:tc>
        <w:tc>
          <w:tcPr>
            <w:tcW w:w="2993" w:type="pct"/>
            <w:shd w:val="clear" w:color="auto" w:fill="FFFFFF"/>
            <w:noWrap/>
            <w:vAlign w:val="center"/>
          </w:tcPr>
          <w:p w:rsidR="00BF21E5" w:rsidRDefault="00BF21E5" w:rsidP="003844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南京宁丹新药技术有限公司</w:t>
            </w:r>
          </w:p>
        </w:tc>
      </w:tr>
    </w:tbl>
    <w:p w:rsidR="00F177A5" w:rsidRPr="00BF21E5" w:rsidRDefault="00F177A5"/>
    <w:sectPr w:rsidR="00F177A5" w:rsidRPr="00BF21E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E5" w:rsidRDefault="00BF21E5" w:rsidP="00BF21E5">
      <w:r>
        <w:separator/>
      </w:r>
    </w:p>
  </w:endnote>
  <w:endnote w:type="continuationSeparator" w:id="0">
    <w:p w:rsidR="00BF21E5" w:rsidRDefault="00BF21E5" w:rsidP="00BF2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E5" w:rsidRDefault="00BF21E5" w:rsidP="00BF21E5">
      <w:r>
        <w:separator/>
      </w:r>
    </w:p>
  </w:footnote>
  <w:footnote w:type="continuationSeparator" w:id="0">
    <w:p w:rsidR="00BF21E5" w:rsidRDefault="00BF21E5" w:rsidP="00BF2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1E5"/>
    <w:rsid w:val="00BF21E5"/>
    <w:rsid w:val="00CF6EA9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1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1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2025-12-08T09:19:00Z</dcterms:created>
  <dcterms:modified xsi:type="dcterms:W3CDTF">2025-12-08T09:19:00Z</dcterms:modified>
</cp:coreProperties>
</file>