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4" w:rsidRDefault="00E84F74" w:rsidP="00E84F74">
      <w:pPr>
        <w:spacing w:line="560" w:lineRule="exact"/>
        <w:jc w:val="left"/>
        <w:rPr>
          <w:rFonts w:ascii="方正黑体_GBK" w:eastAsia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int="eastAsia"/>
          <w:snapToGrid w:val="0"/>
          <w:kern w:val="0"/>
          <w:sz w:val="32"/>
          <w:szCs w:val="32"/>
        </w:rPr>
        <w:t>附件2</w:t>
      </w:r>
    </w:p>
    <w:p w:rsidR="00E84F74" w:rsidRDefault="00E84F74" w:rsidP="00E84F74">
      <w:pPr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 w:hint="eastAsia"/>
          <w:snapToGrid w:val="0"/>
          <w:kern w:val="0"/>
          <w:sz w:val="44"/>
          <w:szCs w:val="44"/>
          <w:lang/>
        </w:rPr>
        <w:t>2025</w:t>
      </w:r>
      <w:r>
        <w:rPr>
          <w:rFonts w:eastAsia="方正小标宋_GBK" w:hint="eastAsia"/>
          <w:snapToGrid w:val="0"/>
          <w:kern w:val="0"/>
          <w:sz w:val="44"/>
          <w:szCs w:val="44"/>
          <w:lang/>
        </w:rPr>
        <w:t>年企业</w:t>
      </w:r>
      <w:proofErr w:type="gramStart"/>
      <w:r>
        <w:rPr>
          <w:rFonts w:eastAsia="方正小标宋_GBK" w:hint="eastAsia"/>
          <w:snapToGrid w:val="0"/>
          <w:kern w:val="0"/>
          <w:sz w:val="44"/>
          <w:szCs w:val="44"/>
          <w:lang/>
        </w:rPr>
        <w:t>博站招收</w:t>
      </w:r>
      <w:proofErr w:type="gramEnd"/>
      <w:r>
        <w:rPr>
          <w:rFonts w:eastAsia="方正小标宋_GBK" w:hint="eastAsia"/>
          <w:snapToGrid w:val="0"/>
          <w:kern w:val="0"/>
          <w:sz w:val="44"/>
          <w:szCs w:val="44"/>
          <w:lang/>
        </w:rPr>
        <w:t>资助</w:t>
      </w:r>
      <w:r>
        <w:rPr>
          <w:rFonts w:eastAsia="方正小标宋_GBK" w:hint="eastAsia"/>
          <w:snapToGrid w:val="0"/>
          <w:kern w:val="0"/>
          <w:sz w:val="44"/>
          <w:szCs w:val="44"/>
        </w:rPr>
        <w:t>拟资助名单</w:t>
      </w:r>
    </w:p>
    <w:p w:rsidR="00E84F74" w:rsidRDefault="00E84F74" w:rsidP="00E84F74">
      <w:pPr>
        <w:spacing w:line="560" w:lineRule="exact"/>
        <w:jc w:val="center"/>
        <w:rPr>
          <w:rFonts w:ascii="方正小标宋_GBK" w:eastAsia="方正小标宋_GBK"/>
          <w:snapToGrid w:val="0"/>
          <w:kern w:val="0"/>
          <w:sz w:val="28"/>
          <w:szCs w:val="28"/>
        </w:rPr>
      </w:pPr>
    </w:p>
    <w:tbl>
      <w:tblPr>
        <w:tblW w:w="9645" w:type="dxa"/>
        <w:tblInd w:w="-297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/>
      </w:tblPr>
      <w:tblGrid>
        <w:gridCol w:w="816"/>
        <w:gridCol w:w="5322"/>
        <w:gridCol w:w="2155"/>
        <w:gridCol w:w="1352"/>
      </w:tblGrid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所属区</w:t>
            </w:r>
          </w:p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（园区）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资助金额（万元）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南京晨光集团有限责任公司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秦淮区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紫金山实验室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南瑞集团有限公司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国电南京自动化股份有限公司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世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和基因生物技术股份有限公司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中石化石油物探技术研究院有限公司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8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江苏高科技投资集团有限公司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6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国家能源集团科学技术研究院有限公司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6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金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埔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园林股份有限公司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6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通服咨询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设计研究院有限公司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建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邺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江苏省环境工程技术有限公司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建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邺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江苏省建筑科学研究院有限公司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江苏中烟工业有限责任公司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集萃药康生物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科技股份有限公司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中建中环新能源有限公司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玄武区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南京银行股份有限公司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玄武区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江苏先声药业有限公司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玄武区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江苏先声医学诊断有限公司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玄武区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所属区</w:t>
            </w:r>
          </w:p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（园区）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资助金额（万元）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江苏交通控股有限公司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玄武区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  <w:highlight w:val="yellow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宏光空降装备有限公司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秦淮区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南水北调东线江苏水源有限责任公司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建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邺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江苏雨润肉类产业集团有限公司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建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邺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中国能源建设集团江苏省电力设计院有限公司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南京栖霞建设股份有限公司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南京华东电子集团有限公司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中建安装集团有限公司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南京恒电电子有限公司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江苏东交智控科技集团股份有限公司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南京华威医药科技集团有限公司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中建八局第三建设有限公司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栖霞区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南京医药股份有限公司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雨花台区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  <w:highlight w:val="yellow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南京建工集团有限公司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雨花台区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南京泰通科技股份有限公司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雨花台区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中国中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材国际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工程股份有限公司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南京大树智能科技股份有限公司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光大环境科技（中国）有限公司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南京埃斯顿自动化股份有限公司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江宁区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江苏集萃精密制造研究院有限公司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浦口区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蓝深集团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六合区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所属区</w:t>
            </w:r>
          </w:p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（园区）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eastAsia="黑体" w:cs="黑体" w:hint="eastAsia"/>
                <w:color w:val="000000"/>
                <w:kern w:val="0"/>
                <w:sz w:val="20"/>
                <w:szCs w:val="20"/>
              </w:rPr>
              <w:t>资助金额（万元）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  <w:highlight w:val="yellow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南京先进生物材料与过程装备研究院有限公司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溧水区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红太阳集团有限公司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高淳区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Style w:val="NormalCharacter"/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中国石化扬子石油化工有限公司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南京膜材料产业技术研究院有限公司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南京绿叶制药有限公司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中铁桥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隧</w:t>
            </w:r>
            <w:proofErr w:type="gramEnd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技术有限公司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南京苏美达智能技术有限公司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江苏荣泽信息科技股份有限公司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南京擎天科技有限公司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南京迪威尔高端制造股份有限公司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南京聚隆科技股份有限公司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江北新区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南京质子源工程技术研究院有限公司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南京长江电子信息产业集团有限公司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南京正大天晴制药有限公司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金陵药业股份有限公司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江苏南大环保科技有限公司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南京圣和药业股份有限公司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经开区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  <w:tr w:rsidR="00E84F74" w:rsidTr="00F30A12">
        <w:trPr>
          <w:trHeight w:val="56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南京控维通信科技有限公司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麒麟</w:t>
            </w:r>
            <w:proofErr w:type="gramStart"/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科创园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F74" w:rsidRDefault="00E84F74" w:rsidP="00F30A12">
            <w:pPr>
              <w:widowControl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  <w:lang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  <w:lang/>
              </w:rPr>
              <w:t>2</w:t>
            </w:r>
          </w:p>
        </w:tc>
      </w:tr>
    </w:tbl>
    <w:p w:rsidR="00E84F74" w:rsidRDefault="00E84F74" w:rsidP="00E84F74">
      <w:pPr>
        <w:widowControl/>
        <w:jc w:val="center"/>
        <w:textAlignment w:val="center"/>
        <w:rPr>
          <w:rFonts w:eastAsia="方正仿宋_GBK" w:cs="方正仿宋_GBK"/>
          <w:color w:val="000000"/>
          <w:kern w:val="0"/>
          <w:sz w:val="24"/>
          <w:lang/>
        </w:rPr>
      </w:pPr>
    </w:p>
    <w:p w:rsidR="00E84F74" w:rsidRDefault="00E84F74" w:rsidP="00E84F74"/>
    <w:p w:rsidR="00F177A5" w:rsidRDefault="00F177A5"/>
    <w:sectPr w:rsidR="00F177A5" w:rsidSect="000C29D9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74" w:rsidRDefault="00E84F74" w:rsidP="00E84F74">
      <w:r>
        <w:separator/>
      </w:r>
    </w:p>
  </w:endnote>
  <w:endnote w:type="continuationSeparator" w:id="0">
    <w:p w:rsidR="00E84F74" w:rsidRDefault="00E84F74" w:rsidP="00E8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74" w:rsidRDefault="00E84F74" w:rsidP="00E84F74">
      <w:r>
        <w:separator/>
      </w:r>
    </w:p>
  </w:footnote>
  <w:footnote w:type="continuationSeparator" w:id="0">
    <w:p w:rsidR="00E84F74" w:rsidRDefault="00E84F74" w:rsidP="00E84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F74"/>
    <w:rsid w:val="000E1326"/>
    <w:rsid w:val="00E84F74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F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F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F74"/>
    <w:rPr>
      <w:sz w:val="18"/>
      <w:szCs w:val="18"/>
    </w:rPr>
  </w:style>
  <w:style w:type="character" w:customStyle="1" w:styleId="NormalCharacter">
    <w:name w:val="NormalCharacter"/>
    <w:basedOn w:val="a0"/>
    <w:qFormat/>
    <w:rsid w:val="00E84F74"/>
    <w:rPr>
      <w:rFonts w:ascii="Calibri" w:hAnsi="Calibri" w:cs="Calibri" w:hint="default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2025-11-04T06:14:00Z</dcterms:created>
  <dcterms:modified xsi:type="dcterms:W3CDTF">2025-11-04T06:14:00Z</dcterms:modified>
</cp:coreProperties>
</file>