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147" w:rsidRPr="00313373" w:rsidRDefault="00B35B5D" w:rsidP="00F2505F">
      <w:pPr>
        <w:spacing w:afterLines="100" w:after="316" w:line="560" w:lineRule="exact"/>
        <w:jc w:val="center"/>
        <w:rPr>
          <w:rFonts w:ascii="Times New Roman" w:eastAsia="方正小标宋_GBK" w:hAnsi="Times New Roman" w:cs="Times New Roman"/>
          <w:sz w:val="44"/>
          <w:szCs w:val="44"/>
        </w:rPr>
      </w:pPr>
      <w:r w:rsidRPr="00313373">
        <w:rPr>
          <w:rFonts w:ascii="Times New Roman" w:eastAsia="方正小标宋_GBK" w:hAnsi="Times New Roman" w:cs="Times New Roman"/>
          <w:sz w:val="44"/>
          <w:szCs w:val="44"/>
        </w:rPr>
        <w:t>数字化校园建设水电能源监管平台</w:t>
      </w:r>
    </w:p>
    <w:p w:rsidR="00E92147" w:rsidRPr="00313373" w:rsidRDefault="00B35B5D" w:rsidP="00F2505F">
      <w:pPr>
        <w:spacing w:afterLines="100" w:after="316" w:line="560" w:lineRule="exact"/>
        <w:jc w:val="center"/>
        <w:rPr>
          <w:rFonts w:ascii="Times New Roman" w:eastAsia="方正小标宋_GBK" w:hAnsi="Times New Roman" w:cs="Times New Roman"/>
          <w:sz w:val="44"/>
          <w:szCs w:val="44"/>
        </w:rPr>
      </w:pPr>
      <w:r w:rsidRPr="00313373">
        <w:rPr>
          <w:rFonts w:ascii="Times New Roman" w:eastAsia="方正小标宋_GBK" w:hAnsi="Times New Roman" w:cs="Times New Roman"/>
          <w:sz w:val="44"/>
          <w:szCs w:val="44"/>
        </w:rPr>
        <w:t>自评价报告</w:t>
      </w:r>
    </w:p>
    <w:p w:rsidR="00E92147" w:rsidRPr="00313373" w:rsidRDefault="00B35B5D">
      <w:pPr>
        <w:ind w:firstLineChars="200" w:firstLine="640"/>
        <w:rPr>
          <w:rFonts w:ascii="Times New Roman" w:eastAsia="方正黑体_GBK" w:hAnsi="Times New Roman" w:cs="Times New Roman"/>
          <w:sz w:val="32"/>
          <w:szCs w:val="32"/>
        </w:rPr>
      </w:pPr>
      <w:r w:rsidRPr="00313373">
        <w:rPr>
          <w:rFonts w:ascii="Times New Roman" w:eastAsia="方正黑体_GBK" w:hAnsi="Times New Roman" w:cs="Times New Roman"/>
          <w:sz w:val="32"/>
          <w:szCs w:val="32"/>
        </w:rPr>
        <w:t>一、项目概况</w:t>
      </w:r>
    </w:p>
    <w:p w:rsidR="00E92147" w:rsidRPr="00313373" w:rsidRDefault="00B35B5D">
      <w:pPr>
        <w:ind w:firstLineChars="200" w:firstLine="643"/>
        <w:rPr>
          <w:rFonts w:ascii="Times New Roman" w:eastAsia="方正楷体_GBK" w:hAnsi="Times New Roman" w:cs="Times New Roman"/>
          <w:b/>
          <w:bCs/>
          <w:sz w:val="32"/>
          <w:szCs w:val="32"/>
        </w:rPr>
      </w:pPr>
      <w:r w:rsidRPr="00313373">
        <w:rPr>
          <w:rFonts w:ascii="Times New Roman" w:eastAsia="方正楷体_GBK" w:hAnsi="Times New Roman" w:cs="Times New Roman"/>
          <w:b/>
          <w:bCs/>
          <w:sz w:val="32"/>
          <w:szCs w:val="32"/>
        </w:rPr>
        <w:t>（一）项目基本情况</w:t>
      </w:r>
    </w:p>
    <w:p w:rsidR="00E92147" w:rsidRPr="00313373" w:rsidRDefault="00B35B5D">
      <w:pPr>
        <w:ind w:firstLineChars="200" w:firstLine="640"/>
        <w:rPr>
          <w:rFonts w:ascii="Times New Roman" w:eastAsia="方正仿宋_GBK" w:hAnsi="Times New Roman" w:cs="Times New Roman"/>
          <w:kern w:val="0"/>
          <w:sz w:val="32"/>
          <w:szCs w:val="32"/>
        </w:rPr>
      </w:pPr>
      <w:r w:rsidRPr="00313373">
        <w:rPr>
          <w:rFonts w:ascii="Times New Roman" w:eastAsia="方正仿宋_GBK" w:hAnsi="Times New Roman" w:cs="Times New Roman"/>
          <w:kern w:val="0"/>
          <w:sz w:val="32"/>
          <w:szCs w:val="32"/>
        </w:rPr>
        <w:t>为进一步贯彻落实国家发</w:t>
      </w:r>
      <w:r w:rsidR="00313373" w:rsidRPr="00313373">
        <w:rPr>
          <w:rFonts w:ascii="Times New Roman" w:eastAsia="方正仿宋_GBK" w:hAnsi="Times New Roman" w:cs="Times New Roman" w:hint="eastAsia"/>
          <w:kern w:val="0"/>
          <w:sz w:val="32"/>
          <w:szCs w:val="32"/>
        </w:rPr>
        <w:t>展</w:t>
      </w:r>
      <w:r w:rsidRPr="00313373">
        <w:rPr>
          <w:rFonts w:ascii="Times New Roman" w:eastAsia="方正仿宋_GBK" w:hAnsi="Times New Roman" w:cs="Times New Roman"/>
          <w:kern w:val="0"/>
          <w:sz w:val="32"/>
          <w:szCs w:val="32"/>
        </w:rPr>
        <w:t>改</w:t>
      </w:r>
      <w:r w:rsidR="00313373" w:rsidRPr="00313373">
        <w:rPr>
          <w:rFonts w:ascii="Times New Roman" w:eastAsia="方正仿宋_GBK" w:hAnsi="Times New Roman" w:cs="Times New Roman" w:hint="eastAsia"/>
          <w:kern w:val="0"/>
          <w:sz w:val="32"/>
          <w:szCs w:val="32"/>
        </w:rPr>
        <w:t>革</w:t>
      </w:r>
      <w:r w:rsidRPr="00313373">
        <w:rPr>
          <w:rFonts w:ascii="Times New Roman" w:eastAsia="方正仿宋_GBK" w:hAnsi="Times New Roman" w:cs="Times New Roman"/>
          <w:kern w:val="0"/>
          <w:sz w:val="32"/>
          <w:szCs w:val="32"/>
        </w:rPr>
        <w:t>委和能源局发布的《</w:t>
      </w:r>
      <w:r w:rsidRPr="00313373">
        <w:rPr>
          <w:rFonts w:ascii="Times New Roman" w:eastAsia="方正仿宋_GBK" w:hAnsi="Times New Roman" w:cs="Times New Roman"/>
          <w:kern w:val="0"/>
          <w:sz w:val="32"/>
          <w:szCs w:val="32"/>
        </w:rPr>
        <w:t>“</w:t>
      </w:r>
      <w:r w:rsidRPr="00313373">
        <w:rPr>
          <w:rFonts w:ascii="Times New Roman" w:eastAsia="方正仿宋_GBK" w:hAnsi="Times New Roman" w:cs="Times New Roman"/>
          <w:kern w:val="0"/>
          <w:sz w:val="32"/>
          <w:szCs w:val="32"/>
        </w:rPr>
        <w:t>十四五</w:t>
      </w:r>
      <w:r w:rsidRPr="00313373">
        <w:rPr>
          <w:rFonts w:ascii="Times New Roman" w:eastAsia="方正仿宋_GBK" w:hAnsi="Times New Roman" w:cs="Times New Roman"/>
          <w:kern w:val="0"/>
          <w:sz w:val="32"/>
          <w:szCs w:val="32"/>
        </w:rPr>
        <w:t>”</w:t>
      </w:r>
      <w:r w:rsidRPr="00313373">
        <w:rPr>
          <w:rFonts w:ascii="Times New Roman" w:eastAsia="方正仿宋_GBK" w:hAnsi="Times New Roman" w:cs="Times New Roman"/>
          <w:kern w:val="0"/>
          <w:sz w:val="32"/>
          <w:szCs w:val="32"/>
        </w:rPr>
        <w:t>现代能源体系规划》，不断完善节约型校园建设，加强学校后勤管理水平，提高办学效益，增强广大师生员工的节约意识，针对南京技师学院目前能耗监督管理工作中存在的问题以及实际需求，按照</w:t>
      </w:r>
      <w:r w:rsidRPr="00313373">
        <w:rPr>
          <w:rFonts w:ascii="Times New Roman" w:eastAsia="方正仿宋_GBK" w:hAnsi="Times New Roman" w:cs="Times New Roman"/>
          <w:kern w:val="0"/>
          <w:sz w:val="32"/>
          <w:szCs w:val="32"/>
        </w:rPr>
        <w:t>“</w:t>
      </w:r>
      <w:r w:rsidRPr="00313373">
        <w:rPr>
          <w:rFonts w:ascii="Times New Roman" w:eastAsia="方正仿宋_GBK" w:hAnsi="Times New Roman" w:cs="Times New Roman"/>
          <w:kern w:val="0"/>
          <w:sz w:val="32"/>
          <w:szCs w:val="32"/>
        </w:rPr>
        <w:t>总体规划、分步实施</w:t>
      </w:r>
      <w:r w:rsidRPr="00313373">
        <w:rPr>
          <w:rFonts w:ascii="Times New Roman" w:eastAsia="方正仿宋_GBK" w:hAnsi="Times New Roman" w:cs="Times New Roman"/>
          <w:kern w:val="0"/>
          <w:sz w:val="32"/>
          <w:szCs w:val="32"/>
        </w:rPr>
        <w:t>”</w:t>
      </w:r>
      <w:r w:rsidRPr="00313373">
        <w:rPr>
          <w:rFonts w:ascii="Times New Roman" w:eastAsia="方正仿宋_GBK" w:hAnsi="Times New Roman" w:cs="Times New Roman"/>
          <w:kern w:val="0"/>
          <w:sz w:val="32"/>
          <w:szCs w:val="32"/>
        </w:rPr>
        <w:t>的原则，进行校园智慧能源综合管理改造，计划通过本次智慧能源管理系统建设项目的实</w:t>
      </w:r>
      <w:bookmarkStart w:id="0" w:name="_GoBack"/>
      <w:r w:rsidRPr="00313373">
        <w:rPr>
          <w:rFonts w:ascii="Times New Roman" w:eastAsia="方正仿宋_GBK" w:hAnsi="Times New Roman" w:cs="Times New Roman"/>
          <w:kern w:val="0"/>
          <w:sz w:val="32"/>
          <w:szCs w:val="32"/>
        </w:rPr>
        <w:t>施，完成信息楼中心配电房、生活区体育场配电房、新大楼配电</w:t>
      </w:r>
      <w:bookmarkEnd w:id="0"/>
      <w:r w:rsidRPr="00313373">
        <w:rPr>
          <w:rFonts w:ascii="Times New Roman" w:eastAsia="方正仿宋_GBK" w:hAnsi="Times New Roman" w:cs="Times New Roman"/>
          <w:kern w:val="0"/>
          <w:sz w:val="32"/>
          <w:szCs w:val="32"/>
        </w:rPr>
        <w:t>房的配电智能化改造，完成</w:t>
      </w:r>
      <w:r w:rsidRPr="00313373">
        <w:rPr>
          <w:rFonts w:ascii="Times New Roman" w:eastAsia="方正仿宋_GBK" w:hAnsi="Times New Roman" w:cs="Times New Roman"/>
          <w:kern w:val="0"/>
          <w:sz w:val="32"/>
          <w:szCs w:val="32"/>
        </w:rPr>
        <w:t>1-5</w:t>
      </w:r>
      <w:r w:rsidR="00313373" w:rsidRPr="00313373">
        <w:rPr>
          <w:rFonts w:ascii="Times New Roman" w:eastAsia="方正仿宋_GBK" w:hAnsi="Times New Roman" w:cs="Times New Roman"/>
          <w:kern w:val="0"/>
          <w:sz w:val="32"/>
          <w:szCs w:val="32"/>
        </w:rPr>
        <w:t>号学生宿舍、教</w:t>
      </w:r>
      <w:r w:rsidR="00313373" w:rsidRPr="00313373">
        <w:rPr>
          <w:rFonts w:ascii="Times New Roman" w:eastAsia="方正仿宋_GBK" w:hAnsi="Times New Roman" w:cs="Times New Roman" w:hint="eastAsia"/>
          <w:kern w:val="0"/>
          <w:sz w:val="32"/>
          <w:szCs w:val="32"/>
        </w:rPr>
        <w:t>师</w:t>
      </w:r>
      <w:r w:rsidRPr="00313373">
        <w:rPr>
          <w:rFonts w:ascii="Times New Roman" w:eastAsia="方正仿宋_GBK" w:hAnsi="Times New Roman" w:cs="Times New Roman"/>
          <w:kern w:val="0"/>
          <w:sz w:val="32"/>
          <w:szCs w:val="32"/>
        </w:rPr>
        <w:t>公寓、食堂、体育场、</w:t>
      </w:r>
      <w:r w:rsidRPr="00313373">
        <w:rPr>
          <w:rFonts w:ascii="Times New Roman" w:eastAsia="方正仿宋_GBK" w:hAnsi="Times New Roman" w:cs="Times New Roman"/>
          <w:kern w:val="0"/>
          <w:sz w:val="32"/>
          <w:szCs w:val="32"/>
        </w:rPr>
        <w:t>4</w:t>
      </w:r>
      <w:r w:rsidRPr="00313373">
        <w:rPr>
          <w:rFonts w:ascii="Times New Roman" w:eastAsia="方正仿宋_GBK" w:hAnsi="Times New Roman" w:cs="Times New Roman"/>
          <w:kern w:val="0"/>
          <w:sz w:val="32"/>
          <w:szCs w:val="32"/>
        </w:rPr>
        <w:t>栋教学楼、文体中心、信息楼、新大楼、实习工厂等主要区域的用电计量监测，完成学校总用水及各建筑单体用水的计量监测，完成实习工厂多联机及办公区部分</w:t>
      </w:r>
    </w:p>
    <w:p w:rsidR="00E92147" w:rsidRPr="00313373" w:rsidRDefault="00B35B5D">
      <w:pPr>
        <w:ind w:firstLineChars="200" w:firstLine="640"/>
        <w:rPr>
          <w:rFonts w:ascii="Times New Roman" w:eastAsia="方正仿宋_GBK" w:hAnsi="Times New Roman" w:cs="Times New Roman"/>
          <w:kern w:val="0"/>
          <w:sz w:val="32"/>
          <w:szCs w:val="32"/>
        </w:rPr>
      </w:pPr>
      <w:r w:rsidRPr="00313373">
        <w:rPr>
          <w:rFonts w:ascii="Times New Roman" w:eastAsia="方正仿宋_GBK" w:hAnsi="Times New Roman" w:cs="Times New Roman"/>
          <w:kern w:val="0"/>
          <w:sz w:val="32"/>
          <w:szCs w:val="32"/>
        </w:rPr>
        <w:t>分体空调的智能化控制，完成学校教学楼、文体中心、信息楼、实习工厂的公共照明智能化控制，完成新大楼照明系统的集成控制，提高现有配电系统、供水系统、照明系统、空调系统的智能化、安全、高效运行管理水平，并为后续其他区域空调、路灯照明等供用能系统智能化管控扩展预留接口，推进学校建设成为</w:t>
      </w:r>
      <w:r w:rsidRPr="00313373">
        <w:rPr>
          <w:rFonts w:ascii="Times New Roman" w:eastAsia="方正仿宋_GBK" w:hAnsi="Times New Roman" w:cs="Times New Roman" w:hint="eastAsia"/>
          <w:kern w:val="0"/>
          <w:sz w:val="32"/>
          <w:szCs w:val="32"/>
        </w:rPr>
        <w:t>“</w:t>
      </w:r>
      <w:r w:rsidRPr="00313373">
        <w:rPr>
          <w:rFonts w:ascii="Times New Roman" w:eastAsia="方正仿宋_GBK" w:hAnsi="Times New Roman" w:cs="Times New Roman"/>
          <w:kern w:val="0"/>
          <w:sz w:val="32"/>
          <w:szCs w:val="32"/>
        </w:rPr>
        <w:t>绿色校园、安全校园、健康校园、智慧校园</w:t>
      </w:r>
      <w:r w:rsidRPr="00313373">
        <w:rPr>
          <w:rFonts w:ascii="Times New Roman" w:eastAsia="方正仿宋_GBK" w:hAnsi="Times New Roman" w:cs="Times New Roman" w:hint="eastAsia"/>
          <w:kern w:val="0"/>
          <w:sz w:val="32"/>
          <w:szCs w:val="32"/>
        </w:rPr>
        <w:t>”</w:t>
      </w:r>
      <w:r w:rsidRPr="00313373">
        <w:rPr>
          <w:rFonts w:ascii="Times New Roman" w:eastAsia="方正仿宋_GBK" w:hAnsi="Times New Roman" w:cs="Times New Roman"/>
          <w:kern w:val="0"/>
          <w:sz w:val="32"/>
          <w:szCs w:val="32"/>
        </w:rPr>
        <w:t>。</w:t>
      </w:r>
    </w:p>
    <w:p w:rsidR="00E92147" w:rsidRPr="00313373" w:rsidRDefault="00B35B5D">
      <w:pPr>
        <w:ind w:firstLineChars="200" w:firstLine="640"/>
        <w:rPr>
          <w:rFonts w:ascii="Times New Roman" w:eastAsia="方正仿宋_GBK" w:hAnsi="Times New Roman" w:cs="Times New Roman"/>
          <w:kern w:val="0"/>
          <w:sz w:val="32"/>
          <w:szCs w:val="32"/>
        </w:rPr>
      </w:pPr>
      <w:r w:rsidRPr="00313373">
        <w:rPr>
          <w:rFonts w:ascii="Times New Roman" w:eastAsia="方正仿宋_GBK" w:hAnsi="Times New Roman" w:cs="Times New Roman"/>
          <w:kern w:val="0"/>
          <w:sz w:val="32"/>
          <w:szCs w:val="32"/>
        </w:rPr>
        <w:lastRenderedPageBreak/>
        <w:t>数字化校园建设水电能源监管平台</w:t>
      </w:r>
      <w:r w:rsidRPr="00313373">
        <w:rPr>
          <w:rFonts w:ascii="Times New Roman" w:eastAsia="方正仿宋_GBK" w:hAnsi="Times New Roman" w:cs="Times New Roman"/>
          <w:sz w:val="32"/>
          <w:szCs w:val="32"/>
        </w:rPr>
        <w:t>供应商为江苏联宏智慧能源股份有限公司，合同价为</w:t>
      </w:r>
      <w:r w:rsidRPr="00313373">
        <w:rPr>
          <w:rFonts w:ascii="Times New Roman" w:eastAsia="方正仿宋_GBK" w:hAnsi="Times New Roman" w:cs="Times New Roman"/>
          <w:sz w:val="32"/>
          <w:szCs w:val="32"/>
        </w:rPr>
        <w:t>173.658</w:t>
      </w:r>
      <w:r w:rsidRPr="00313373">
        <w:rPr>
          <w:rFonts w:ascii="Times New Roman" w:eastAsia="方正仿宋_GBK" w:hAnsi="Times New Roman" w:cs="Times New Roman"/>
          <w:sz w:val="32"/>
          <w:szCs w:val="32"/>
        </w:rPr>
        <w:t>万元，合同工期为</w:t>
      </w:r>
      <w:r w:rsidRPr="00313373">
        <w:rPr>
          <w:rFonts w:ascii="Times New Roman" w:eastAsia="方正仿宋_GBK" w:hAnsi="Times New Roman" w:cs="Times New Roman"/>
          <w:sz w:val="32"/>
          <w:szCs w:val="32"/>
        </w:rPr>
        <w:t>90</w:t>
      </w:r>
      <w:r w:rsidRPr="00313373">
        <w:rPr>
          <w:rFonts w:ascii="Times New Roman" w:eastAsia="方正仿宋_GBK" w:hAnsi="Times New Roman" w:cs="Times New Roman"/>
          <w:sz w:val="32"/>
          <w:szCs w:val="32"/>
        </w:rPr>
        <w:t>日历天。</w:t>
      </w:r>
    </w:p>
    <w:p w:rsidR="00E92147" w:rsidRPr="00313373" w:rsidRDefault="00B35B5D">
      <w:pPr>
        <w:ind w:firstLineChars="200" w:firstLine="643"/>
        <w:rPr>
          <w:rFonts w:ascii="Times New Roman" w:eastAsia="方正楷体_GBK" w:hAnsi="Times New Roman" w:cs="Times New Roman"/>
          <w:b/>
          <w:bCs/>
          <w:sz w:val="32"/>
          <w:szCs w:val="32"/>
        </w:rPr>
      </w:pPr>
      <w:r w:rsidRPr="00313373">
        <w:rPr>
          <w:rFonts w:ascii="Times New Roman" w:eastAsia="方正楷体_GBK" w:hAnsi="Times New Roman" w:cs="Times New Roman"/>
          <w:b/>
          <w:bCs/>
          <w:sz w:val="32"/>
          <w:szCs w:val="32"/>
        </w:rPr>
        <w:t>（二）项目资金情况</w:t>
      </w:r>
    </w:p>
    <w:p w:rsidR="00E92147" w:rsidRPr="00313373" w:rsidRDefault="00B35B5D">
      <w:pPr>
        <w:widowControl/>
        <w:ind w:firstLineChars="200" w:firstLine="640"/>
        <w:jc w:val="left"/>
        <w:rPr>
          <w:rFonts w:ascii="Times New Roman" w:eastAsia="方正仿宋_GBK" w:hAnsi="Times New Roman" w:cs="Times New Roman"/>
        </w:rPr>
      </w:pP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年度，市财政安排专项资金</w:t>
      </w:r>
      <w:r w:rsidRPr="00313373">
        <w:rPr>
          <w:rFonts w:ascii="Times New Roman" w:eastAsia="方正仿宋_GBK" w:hAnsi="Times New Roman" w:cs="Times New Roman"/>
          <w:sz w:val="32"/>
          <w:szCs w:val="32"/>
        </w:rPr>
        <w:t>200</w:t>
      </w:r>
      <w:r w:rsidRPr="00313373">
        <w:rPr>
          <w:rFonts w:ascii="Times New Roman" w:eastAsia="方正仿宋_GBK" w:hAnsi="Times New Roman" w:cs="Times New Roman"/>
          <w:sz w:val="32"/>
          <w:szCs w:val="32"/>
        </w:rPr>
        <w:t>万元，</w:t>
      </w:r>
      <w:r w:rsidRPr="00313373">
        <w:rPr>
          <w:rFonts w:ascii="Times New Roman" w:eastAsia="方正仿宋_GBK" w:hAnsi="Times New Roman" w:cs="Times New Roman" w:hint="eastAsia"/>
          <w:sz w:val="32"/>
          <w:szCs w:val="32"/>
        </w:rPr>
        <w:t>调整预算数后</w:t>
      </w:r>
      <w:r w:rsidRPr="00313373">
        <w:rPr>
          <w:rFonts w:ascii="Times New Roman" w:eastAsia="方正仿宋_GBK" w:hAnsi="Times New Roman" w:cs="Times New Roman"/>
          <w:sz w:val="32"/>
          <w:szCs w:val="32"/>
        </w:rPr>
        <w:t>拨付到位</w:t>
      </w:r>
      <w:r w:rsidRPr="00313373">
        <w:rPr>
          <w:rFonts w:ascii="Times New Roman" w:eastAsia="方正仿宋_GBK" w:hAnsi="Times New Roman" w:cs="Times New Roman" w:hint="eastAsia"/>
          <w:sz w:val="32"/>
          <w:szCs w:val="32"/>
        </w:rPr>
        <w:t>173.66</w:t>
      </w:r>
      <w:r w:rsidRPr="00313373">
        <w:rPr>
          <w:rFonts w:ascii="Times New Roman" w:eastAsia="方正仿宋_GBK" w:hAnsi="Times New Roman" w:cs="Times New Roman"/>
          <w:sz w:val="32"/>
          <w:szCs w:val="32"/>
        </w:rPr>
        <w:t>万元，资金到位</w:t>
      </w:r>
      <w:r w:rsidRPr="00313373">
        <w:rPr>
          <w:rFonts w:ascii="Times New Roman" w:eastAsia="方正仿宋_GBK" w:hAnsi="Times New Roman" w:cs="Times New Roman"/>
          <w:sz w:val="32"/>
          <w:szCs w:val="32"/>
        </w:rPr>
        <w:t>100%</w:t>
      </w:r>
      <w:r w:rsidRPr="00313373">
        <w:rPr>
          <w:rFonts w:ascii="Times New Roman" w:eastAsia="方正仿宋_GBK" w:hAnsi="Times New Roman" w:cs="Times New Roman"/>
          <w:sz w:val="32"/>
          <w:szCs w:val="32"/>
        </w:rPr>
        <w:t>；实际支出</w:t>
      </w:r>
      <w:r w:rsidRPr="00313373">
        <w:rPr>
          <w:rFonts w:ascii="Times New Roman" w:eastAsia="方正仿宋_GBK" w:hAnsi="Times New Roman" w:cs="Times New Roman"/>
          <w:sz w:val="32"/>
          <w:szCs w:val="32"/>
        </w:rPr>
        <w:t>173.1</w:t>
      </w:r>
      <w:r w:rsidRPr="00313373">
        <w:rPr>
          <w:rFonts w:ascii="Times New Roman" w:eastAsia="方正仿宋_GBK" w:hAnsi="Times New Roman" w:cs="Times New Roman" w:hint="eastAsia"/>
          <w:sz w:val="32"/>
          <w:szCs w:val="32"/>
        </w:rPr>
        <w:t>6</w:t>
      </w:r>
      <w:r w:rsidRPr="00313373">
        <w:rPr>
          <w:rFonts w:ascii="Times New Roman" w:eastAsia="方正仿宋_GBK" w:hAnsi="Times New Roman" w:cs="Times New Roman"/>
          <w:sz w:val="32"/>
          <w:szCs w:val="32"/>
        </w:rPr>
        <w:t>万元，预算执行率</w:t>
      </w:r>
      <w:r w:rsidRPr="00313373">
        <w:rPr>
          <w:rFonts w:ascii="Times New Roman" w:eastAsia="方正仿宋_GBK" w:hAnsi="Times New Roman" w:cs="Times New Roman" w:hint="eastAsia"/>
          <w:sz w:val="32"/>
          <w:szCs w:val="32"/>
        </w:rPr>
        <w:t>99.71</w:t>
      </w:r>
      <w:r w:rsidRPr="00313373">
        <w:rPr>
          <w:rFonts w:ascii="Times New Roman" w:eastAsia="方正仿宋_GBK" w:hAnsi="Times New Roman" w:cs="Times New Roman"/>
          <w:sz w:val="32"/>
          <w:szCs w:val="32"/>
        </w:rPr>
        <w:t>%</w:t>
      </w:r>
      <w:r w:rsidRPr="00313373">
        <w:rPr>
          <w:rFonts w:ascii="Times New Roman" w:eastAsia="方正仿宋_GBK" w:hAnsi="Times New Roman" w:cs="Times New Roman"/>
          <w:sz w:val="32"/>
          <w:szCs w:val="32"/>
        </w:rPr>
        <w:t>，资金支付结合项目开展情况和进度，按照合同约定支付。</w:t>
      </w:r>
      <w:r w:rsidRPr="00313373">
        <w:rPr>
          <w:rFonts w:ascii="Times New Roman" w:eastAsia="方正仿宋_GBK" w:hAnsi="Times New Roman" w:cs="Times New Roman"/>
          <w:sz w:val="32"/>
          <w:szCs w:val="32"/>
        </w:rPr>
        <w:t xml:space="preserve"> </w:t>
      </w:r>
    </w:p>
    <w:p w:rsidR="00E92147" w:rsidRPr="00313373" w:rsidRDefault="00B35B5D">
      <w:pPr>
        <w:ind w:firstLineChars="200" w:firstLine="643"/>
        <w:rPr>
          <w:rFonts w:ascii="Times New Roman" w:eastAsia="方正楷体_GBK" w:hAnsi="Times New Roman" w:cs="Times New Roman"/>
          <w:b/>
          <w:bCs/>
          <w:sz w:val="32"/>
          <w:szCs w:val="32"/>
        </w:rPr>
      </w:pPr>
      <w:r w:rsidRPr="00313373">
        <w:rPr>
          <w:rFonts w:ascii="Times New Roman" w:eastAsia="方正楷体_GBK" w:hAnsi="Times New Roman" w:cs="Times New Roman"/>
          <w:b/>
          <w:bCs/>
          <w:sz w:val="32"/>
          <w:szCs w:val="32"/>
        </w:rPr>
        <w:t>（三）绩效目标</w:t>
      </w:r>
    </w:p>
    <w:p w:rsidR="00E92147" w:rsidRPr="00313373" w:rsidRDefault="00B35B5D">
      <w:pPr>
        <w:ind w:firstLineChars="200" w:firstLine="643"/>
        <w:rPr>
          <w:rFonts w:ascii="Times New Roman" w:eastAsia="方正仿宋_GBK" w:hAnsi="Times New Roman" w:cs="Times New Roman"/>
          <w:b/>
          <w:bCs/>
          <w:sz w:val="32"/>
          <w:szCs w:val="32"/>
        </w:rPr>
      </w:pPr>
      <w:r w:rsidRPr="00313373">
        <w:rPr>
          <w:rFonts w:ascii="Times New Roman" w:eastAsia="方正仿宋_GBK" w:hAnsi="Times New Roman" w:cs="Times New Roman"/>
          <w:b/>
          <w:bCs/>
          <w:sz w:val="32"/>
          <w:szCs w:val="32"/>
        </w:rPr>
        <w:t xml:space="preserve">1. </w:t>
      </w:r>
      <w:r w:rsidRPr="00313373">
        <w:rPr>
          <w:rFonts w:ascii="Times New Roman" w:eastAsia="方正仿宋_GBK" w:hAnsi="Times New Roman" w:cs="Times New Roman"/>
          <w:b/>
          <w:bCs/>
          <w:sz w:val="32"/>
          <w:szCs w:val="32"/>
        </w:rPr>
        <w:t>绩效总目标：</w:t>
      </w:r>
    </w:p>
    <w:p w:rsidR="00E92147" w:rsidRPr="00313373" w:rsidRDefault="00B35B5D">
      <w:pPr>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建立智慧能源管理系统监管中心，实现全校各类能源统一集中监管。实现变电所配电智能化。对全校总用水、各建筑供水管路上配置智能远传水表，减少水资源浪费，保证供水系统安全稳定运行。对多联机空调和分体空调实现智能化监控。对学校公共区域的电灯和校内所有路灯控制箱配置照明控制终端及环境传感器，实施网络化智能监控。</w:t>
      </w: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年系统平台建成并投入使用，开始发挥监管作用。</w:t>
      </w:r>
    </w:p>
    <w:p w:rsidR="00E92147" w:rsidRPr="00313373" w:rsidRDefault="00B35B5D">
      <w:pPr>
        <w:ind w:firstLineChars="200" w:firstLine="643"/>
        <w:rPr>
          <w:rFonts w:ascii="Times New Roman" w:eastAsia="方正仿宋_GBK" w:hAnsi="Times New Roman" w:cs="Times New Roman"/>
          <w:b/>
          <w:bCs/>
          <w:sz w:val="32"/>
          <w:szCs w:val="32"/>
        </w:rPr>
      </w:pPr>
      <w:r w:rsidRPr="00313373">
        <w:rPr>
          <w:rFonts w:ascii="Times New Roman" w:eastAsia="方正仿宋_GBK" w:hAnsi="Times New Roman" w:cs="Times New Roman"/>
          <w:b/>
          <w:bCs/>
          <w:sz w:val="32"/>
          <w:szCs w:val="32"/>
        </w:rPr>
        <w:t xml:space="preserve">2. </w:t>
      </w:r>
      <w:r w:rsidRPr="00313373">
        <w:rPr>
          <w:rFonts w:ascii="Times New Roman" w:eastAsia="方正仿宋_GBK" w:hAnsi="Times New Roman" w:cs="Times New Roman"/>
          <w:b/>
          <w:bCs/>
          <w:sz w:val="32"/>
          <w:szCs w:val="32"/>
        </w:rPr>
        <w:t>年度完成目标：</w:t>
      </w:r>
    </w:p>
    <w:p w:rsidR="00E92147" w:rsidRPr="00313373" w:rsidRDefault="00B35B5D">
      <w:pPr>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已建立智慧能源管理系统监管中心，实现全校各类能源统一集中监管。实现变电所配电智能化。已对全校总用水、各建筑供水管路上配置智能远传水表，减少水资源浪费，保证供水系</w:t>
      </w:r>
      <w:r w:rsidRPr="00313373">
        <w:rPr>
          <w:rFonts w:ascii="Times New Roman" w:eastAsia="方正仿宋_GBK" w:hAnsi="Times New Roman" w:cs="Times New Roman"/>
          <w:sz w:val="32"/>
          <w:szCs w:val="32"/>
        </w:rPr>
        <w:lastRenderedPageBreak/>
        <w:t>统安全稳定运行。对部分多联机空调和分体空调实现智能化监控。对学校部分公共区域的电灯实施网络化智能监控。</w:t>
      </w: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w:t>
      </w:r>
      <w:r w:rsidRPr="00313373">
        <w:rPr>
          <w:rFonts w:ascii="Times New Roman" w:eastAsia="方正仿宋_GBK" w:hAnsi="Times New Roman" w:cs="Times New Roman"/>
          <w:sz w:val="32"/>
          <w:szCs w:val="32"/>
        </w:rPr>
        <w:t>8</w:t>
      </w:r>
      <w:r w:rsidRPr="00313373">
        <w:rPr>
          <w:rFonts w:ascii="Times New Roman" w:eastAsia="方正仿宋_GBK" w:hAnsi="Times New Roman" w:cs="Times New Roman"/>
          <w:sz w:val="32"/>
          <w:szCs w:val="32"/>
        </w:rPr>
        <w:t>月底系统平台建成并投入使用，已发挥监管作用。</w:t>
      </w:r>
    </w:p>
    <w:p w:rsidR="00E92147" w:rsidRPr="00313373" w:rsidRDefault="00B35B5D">
      <w:pPr>
        <w:ind w:firstLineChars="200" w:firstLine="640"/>
        <w:rPr>
          <w:rFonts w:ascii="Times New Roman" w:eastAsia="方正黑体_GBK" w:hAnsi="Times New Roman" w:cs="Times New Roman"/>
          <w:sz w:val="32"/>
          <w:szCs w:val="32"/>
        </w:rPr>
      </w:pPr>
      <w:r w:rsidRPr="00313373">
        <w:rPr>
          <w:rFonts w:ascii="Times New Roman" w:eastAsia="方正黑体_GBK" w:hAnsi="Times New Roman" w:cs="Times New Roman"/>
          <w:sz w:val="32"/>
          <w:szCs w:val="32"/>
        </w:rPr>
        <w:t>二、评价结论</w:t>
      </w:r>
    </w:p>
    <w:p w:rsidR="00E92147" w:rsidRPr="00313373" w:rsidRDefault="00B35B5D">
      <w:pPr>
        <w:ind w:firstLineChars="200" w:firstLine="643"/>
        <w:rPr>
          <w:rFonts w:ascii="Times New Roman" w:eastAsia="方正楷体_GBK" w:hAnsi="Times New Roman" w:cs="Times New Roman"/>
          <w:b/>
          <w:bCs/>
          <w:sz w:val="32"/>
          <w:szCs w:val="32"/>
        </w:rPr>
      </w:pPr>
      <w:r w:rsidRPr="00313373">
        <w:rPr>
          <w:rFonts w:ascii="Times New Roman" w:eastAsia="方正楷体_GBK" w:hAnsi="Times New Roman" w:cs="Times New Roman"/>
          <w:b/>
          <w:bCs/>
          <w:sz w:val="32"/>
          <w:szCs w:val="32"/>
        </w:rPr>
        <w:t>（一）评价对象与范围</w:t>
      </w:r>
    </w:p>
    <w:p w:rsidR="00E92147" w:rsidRPr="00313373" w:rsidRDefault="00B35B5D">
      <w:pPr>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根据专项资金具体投向及实施内容，纳入本次绩效评价对象为市财政专项资金</w:t>
      </w:r>
      <w:r w:rsidRPr="00313373">
        <w:rPr>
          <w:rFonts w:ascii="Times New Roman" w:eastAsia="方正仿宋_GBK" w:hAnsi="Times New Roman" w:cs="Times New Roman" w:hint="eastAsia"/>
          <w:sz w:val="32"/>
          <w:szCs w:val="32"/>
        </w:rPr>
        <w:t>173.66</w:t>
      </w:r>
      <w:r w:rsidRPr="00313373">
        <w:rPr>
          <w:rFonts w:ascii="Times New Roman" w:eastAsia="方正仿宋_GBK" w:hAnsi="Times New Roman" w:cs="Times New Roman"/>
          <w:sz w:val="32"/>
          <w:szCs w:val="32"/>
        </w:rPr>
        <w:t>万元。评价范围主要包括：项目实施规范性、项目资金支出规范性、项目实施完成度、项目实施安全性及项目建成后社会效益情况。</w:t>
      </w:r>
    </w:p>
    <w:p w:rsidR="00E92147" w:rsidRPr="00313373" w:rsidRDefault="00B35B5D">
      <w:pPr>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评价期限：</w:t>
      </w: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w:t>
      </w:r>
      <w:r w:rsidRPr="00313373">
        <w:rPr>
          <w:rFonts w:ascii="Times New Roman" w:eastAsia="方正仿宋_GBK" w:hAnsi="Times New Roman" w:cs="Times New Roman"/>
          <w:sz w:val="32"/>
          <w:szCs w:val="32"/>
        </w:rPr>
        <w:t>1</w:t>
      </w:r>
      <w:r w:rsidRPr="00313373">
        <w:rPr>
          <w:rFonts w:ascii="Times New Roman" w:eastAsia="方正仿宋_GBK" w:hAnsi="Times New Roman" w:cs="Times New Roman"/>
          <w:sz w:val="32"/>
          <w:szCs w:val="32"/>
        </w:rPr>
        <w:t>月</w:t>
      </w:r>
      <w:r w:rsidRPr="00313373">
        <w:rPr>
          <w:rFonts w:ascii="Times New Roman" w:eastAsia="方正仿宋_GBK" w:hAnsi="Times New Roman" w:cs="Times New Roman"/>
          <w:sz w:val="32"/>
          <w:szCs w:val="32"/>
        </w:rPr>
        <w:t>1</w:t>
      </w:r>
      <w:r w:rsidRPr="00313373">
        <w:rPr>
          <w:rFonts w:ascii="Times New Roman" w:eastAsia="方正仿宋_GBK" w:hAnsi="Times New Roman" w:cs="Times New Roman"/>
          <w:sz w:val="32"/>
          <w:szCs w:val="32"/>
        </w:rPr>
        <w:t>日</w:t>
      </w:r>
      <w:r w:rsidRPr="00313373">
        <w:rPr>
          <w:rFonts w:ascii="Times New Roman" w:eastAsia="方正仿宋_GBK" w:hAnsi="Times New Roman" w:cs="Times New Roman"/>
          <w:sz w:val="32"/>
          <w:szCs w:val="32"/>
        </w:rPr>
        <w:t>——12</w:t>
      </w:r>
      <w:r w:rsidRPr="00313373">
        <w:rPr>
          <w:rFonts w:ascii="Times New Roman" w:eastAsia="方正仿宋_GBK" w:hAnsi="Times New Roman" w:cs="Times New Roman"/>
          <w:sz w:val="32"/>
          <w:szCs w:val="32"/>
        </w:rPr>
        <w:t>月</w:t>
      </w:r>
      <w:r w:rsidRPr="00313373">
        <w:rPr>
          <w:rFonts w:ascii="Times New Roman" w:eastAsia="方正仿宋_GBK" w:hAnsi="Times New Roman" w:cs="Times New Roman"/>
          <w:sz w:val="32"/>
          <w:szCs w:val="32"/>
        </w:rPr>
        <w:t>31</w:t>
      </w:r>
      <w:r w:rsidRPr="00313373">
        <w:rPr>
          <w:rFonts w:ascii="Times New Roman" w:eastAsia="方正仿宋_GBK" w:hAnsi="Times New Roman" w:cs="Times New Roman"/>
          <w:sz w:val="32"/>
          <w:szCs w:val="32"/>
        </w:rPr>
        <w:t>日。</w:t>
      </w:r>
    </w:p>
    <w:p w:rsidR="00E92147" w:rsidRPr="00313373" w:rsidRDefault="00B35B5D">
      <w:pPr>
        <w:ind w:firstLineChars="200" w:firstLine="643"/>
        <w:rPr>
          <w:rFonts w:ascii="Times New Roman" w:eastAsia="方正楷体_GBK" w:hAnsi="Times New Roman" w:cs="Times New Roman"/>
          <w:b/>
          <w:bCs/>
          <w:sz w:val="32"/>
          <w:szCs w:val="32"/>
        </w:rPr>
      </w:pPr>
      <w:r w:rsidRPr="00313373">
        <w:rPr>
          <w:rFonts w:ascii="Times New Roman" w:eastAsia="方正楷体_GBK" w:hAnsi="Times New Roman" w:cs="Times New Roman"/>
          <w:b/>
          <w:bCs/>
          <w:sz w:val="32"/>
          <w:szCs w:val="32"/>
        </w:rPr>
        <w:t>（二）评价结论与评分结果</w:t>
      </w:r>
    </w:p>
    <w:p w:rsidR="00E92147" w:rsidRPr="00313373" w:rsidRDefault="00B35B5D">
      <w:pPr>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经综合评价，</w:t>
      </w: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年度数字化校园建设水电能源监管平台项目绩效自评价评分为</w:t>
      </w:r>
      <w:r w:rsidRPr="00313373">
        <w:rPr>
          <w:rFonts w:ascii="Times New Roman" w:eastAsia="方正仿宋_GBK" w:hAnsi="Times New Roman" w:cs="Times New Roman"/>
          <w:sz w:val="32"/>
          <w:szCs w:val="32"/>
        </w:rPr>
        <w:t>93.</w:t>
      </w:r>
      <w:r w:rsidRPr="00313373">
        <w:rPr>
          <w:rFonts w:ascii="Times New Roman" w:eastAsia="方正仿宋_GBK" w:hAnsi="Times New Roman" w:cs="Times New Roman" w:hint="eastAsia"/>
          <w:sz w:val="32"/>
          <w:szCs w:val="32"/>
        </w:rPr>
        <w:t>8</w:t>
      </w:r>
      <w:r w:rsidRPr="00313373">
        <w:rPr>
          <w:rFonts w:ascii="Times New Roman" w:eastAsia="方正仿宋_GBK" w:hAnsi="Times New Roman" w:cs="Times New Roman"/>
          <w:sz w:val="32"/>
          <w:szCs w:val="32"/>
        </w:rPr>
        <w:t>0</w:t>
      </w:r>
      <w:r w:rsidRPr="00313373">
        <w:rPr>
          <w:rFonts w:ascii="Times New Roman" w:eastAsia="方正仿宋_GBK" w:hAnsi="Times New Roman" w:cs="Times New Roman"/>
          <w:sz w:val="32"/>
          <w:szCs w:val="32"/>
        </w:rPr>
        <w:t>分（详见附件），绩效结果为</w:t>
      </w:r>
      <w:r w:rsidRPr="00313373">
        <w:rPr>
          <w:rFonts w:ascii="Times New Roman" w:eastAsia="方正仿宋_GBK" w:hAnsi="Times New Roman" w:cs="Times New Roman" w:hint="eastAsia"/>
          <w:sz w:val="32"/>
          <w:szCs w:val="32"/>
        </w:rPr>
        <w:t>“</w:t>
      </w:r>
      <w:r w:rsidRPr="00313373">
        <w:rPr>
          <w:rFonts w:ascii="Times New Roman" w:eastAsia="方正仿宋_GBK" w:hAnsi="Times New Roman" w:cs="Times New Roman"/>
          <w:sz w:val="32"/>
          <w:szCs w:val="32"/>
        </w:rPr>
        <w:t>优</w:t>
      </w:r>
      <w:r w:rsidRPr="00313373">
        <w:rPr>
          <w:rFonts w:ascii="Times New Roman" w:eastAsia="方正仿宋_GBK" w:hAnsi="Times New Roman" w:cs="Times New Roman" w:hint="eastAsia"/>
          <w:sz w:val="32"/>
          <w:szCs w:val="32"/>
        </w:rPr>
        <w:t>”</w:t>
      </w:r>
      <w:r w:rsidRPr="00313373">
        <w:rPr>
          <w:rFonts w:ascii="Times New Roman" w:eastAsia="方正仿宋_GBK" w:hAnsi="Times New Roman" w:cs="Times New Roman"/>
          <w:sz w:val="32"/>
          <w:szCs w:val="32"/>
        </w:rPr>
        <w:t>。整体而言，在此基础上，</w:t>
      </w: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度数字化校园建设水电能源监管平台项目在项目决策方面（项目立项、绩效目标、资金投入）、项目过程方面（资金管理、组织实施）、项目产出及项目效益、满意度等方面取得了较好成效，但在评价指标的编制阶段不够明确，三级指标中当</w:t>
      </w:r>
      <w:r w:rsidR="00313373" w:rsidRPr="00313373">
        <w:rPr>
          <w:rFonts w:ascii="Times New Roman" w:eastAsia="方正仿宋_GBK" w:hAnsi="Times New Roman" w:cs="Times New Roman"/>
          <w:sz w:val="32"/>
          <w:szCs w:val="32"/>
        </w:rPr>
        <w:t>水电</w:t>
      </w:r>
      <w:r w:rsidR="00313373" w:rsidRPr="00313373">
        <w:rPr>
          <w:rFonts w:ascii="Times New Roman" w:eastAsia="方正仿宋_GBK" w:hAnsi="Times New Roman" w:cs="Times New Roman" w:hint="eastAsia"/>
          <w:sz w:val="32"/>
          <w:szCs w:val="32"/>
        </w:rPr>
        <w:t>管</w:t>
      </w:r>
      <w:r w:rsidRPr="00313373">
        <w:rPr>
          <w:rFonts w:ascii="Times New Roman" w:eastAsia="方正仿宋_GBK" w:hAnsi="Times New Roman" w:cs="Times New Roman"/>
          <w:sz w:val="32"/>
          <w:szCs w:val="32"/>
        </w:rPr>
        <w:t>网发生故障时，发现水电管网故障及时率指标对应的年初指标值关联性不够，缺少紧密关联的指标，三级指标中提高水电智慧化管理水平，实现用能自动化统计分析率对应的年初指标值关联性不够，缺少紧密关联的指标，</w:t>
      </w:r>
      <w:r w:rsidRPr="00313373">
        <w:rPr>
          <w:rFonts w:ascii="Times New Roman" w:eastAsia="方正仿宋_GBK" w:hAnsi="Times New Roman" w:cs="Times New Roman"/>
          <w:sz w:val="32"/>
          <w:szCs w:val="32"/>
        </w:rPr>
        <w:lastRenderedPageBreak/>
        <w:t>项目名称应为水电能源监管平台，围绕绩效目标，制定出合理、明确的各级指标、指标值，针对指标、指标值加强决策、产出、效益等方面的工作。</w:t>
      </w:r>
    </w:p>
    <w:p w:rsidR="00E92147" w:rsidRPr="00313373" w:rsidRDefault="00B35B5D">
      <w:pPr>
        <w:ind w:firstLineChars="200" w:firstLine="640"/>
        <w:rPr>
          <w:rFonts w:ascii="Times New Roman" w:eastAsia="方正黑体_GBK" w:hAnsi="Times New Roman" w:cs="Times New Roman"/>
          <w:sz w:val="32"/>
          <w:szCs w:val="32"/>
        </w:rPr>
      </w:pPr>
      <w:r w:rsidRPr="00313373">
        <w:rPr>
          <w:rFonts w:ascii="Times New Roman" w:eastAsia="方正黑体_GBK" w:hAnsi="Times New Roman" w:cs="Times New Roman"/>
          <w:sz w:val="32"/>
          <w:szCs w:val="32"/>
        </w:rPr>
        <w:t>三、项目做法及成效</w:t>
      </w:r>
    </w:p>
    <w:p w:rsidR="00E92147" w:rsidRPr="00313373" w:rsidRDefault="00B35B5D">
      <w:pPr>
        <w:pStyle w:val="aa"/>
        <w:widowControl/>
        <w:ind w:firstLineChars="200" w:firstLine="640"/>
        <w:textAlignment w:val="baseline"/>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数字化校园建设水电能源监管平台项目从数量指标方面建立监控中心、主干网络、配电智能化子系统、建筑用水计量、建筑用电二级计量、公共区域照明智能化、实习工厂多联机空调智能控制子系统、公共区域分体空调智能化控制，略大于年初指标完成</w:t>
      </w:r>
      <w:r w:rsidRPr="00313373">
        <w:rPr>
          <w:rFonts w:ascii="Times New Roman" w:eastAsia="方正仿宋_GBK" w:hAnsi="Times New Roman" w:cs="Times New Roman"/>
          <w:sz w:val="32"/>
          <w:szCs w:val="32"/>
        </w:rPr>
        <w:t>7</w:t>
      </w:r>
      <w:r w:rsidRPr="00313373">
        <w:rPr>
          <w:rFonts w:ascii="Times New Roman" w:eastAsia="方正仿宋_GBK" w:hAnsi="Times New Roman" w:cs="Times New Roman"/>
          <w:sz w:val="32"/>
          <w:szCs w:val="32"/>
        </w:rPr>
        <w:t>个子系统项目数量；从质量指标方面系统设备一次性完成验收，系统设备在线率达到年初指标</w:t>
      </w:r>
      <w:r w:rsidRPr="00313373">
        <w:rPr>
          <w:rFonts w:ascii="Times New Roman" w:eastAsia="方正仿宋_GBK" w:hAnsi="Times New Roman" w:cs="Times New Roman"/>
          <w:sz w:val="32"/>
          <w:szCs w:val="32"/>
        </w:rPr>
        <w:t>100%</w:t>
      </w:r>
      <w:r w:rsidRPr="00313373">
        <w:rPr>
          <w:rFonts w:ascii="Times New Roman" w:eastAsia="方正仿宋_GBK" w:hAnsi="Times New Roman" w:cs="Times New Roman"/>
          <w:sz w:val="32"/>
          <w:szCs w:val="32"/>
        </w:rPr>
        <w:t>；从时效指标方面严格按照合同执行，达到年初指标</w:t>
      </w:r>
      <w:r w:rsidRPr="00313373">
        <w:rPr>
          <w:rFonts w:ascii="Times New Roman" w:eastAsia="方正仿宋_GBK" w:hAnsi="Times New Roman" w:cs="Times New Roman"/>
          <w:sz w:val="32"/>
          <w:szCs w:val="32"/>
        </w:rPr>
        <w:t>100%</w:t>
      </w:r>
      <w:r w:rsidRPr="00313373">
        <w:rPr>
          <w:rFonts w:ascii="Times New Roman" w:eastAsia="方正仿宋_GBK" w:hAnsi="Times New Roman" w:cs="Times New Roman"/>
          <w:sz w:val="32"/>
          <w:szCs w:val="32"/>
        </w:rPr>
        <w:t>；从经济效益、社会效益方面该项目中的水电费用不存在盈利，不属于业务范畴。从可持续影响方面通过智能电表、水表采集的数据，经过系统处理和分析，提高水电智慧化管理水平，实现用能自动化统计分析率，达到年初指标</w:t>
      </w:r>
      <w:r w:rsidRPr="00313373">
        <w:rPr>
          <w:rFonts w:ascii="Times New Roman" w:eastAsia="方正仿宋_GBK" w:hAnsi="Times New Roman" w:cs="Times New Roman"/>
          <w:sz w:val="32"/>
          <w:szCs w:val="32"/>
        </w:rPr>
        <w:t>100%</w:t>
      </w:r>
      <w:r w:rsidRPr="00313373">
        <w:rPr>
          <w:rFonts w:ascii="Times New Roman" w:eastAsia="方正仿宋_GBK" w:hAnsi="Times New Roman" w:cs="Times New Roman"/>
          <w:sz w:val="32"/>
          <w:szCs w:val="32"/>
        </w:rPr>
        <w:t>；该项目实施后未收到对水、电的有效投诉信息。</w:t>
      </w:r>
    </w:p>
    <w:p w:rsidR="00E92147" w:rsidRPr="00313373" w:rsidRDefault="00B35B5D">
      <w:pPr>
        <w:ind w:firstLineChars="200" w:firstLine="640"/>
        <w:rPr>
          <w:rFonts w:ascii="Times New Roman" w:eastAsia="方正黑体_GBK" w:hAnsi="Times New Roman" w:cs="Times New Roman"/>
          <w:sz w:val="32"/>
          <w:szCs w:val="32"/>
        </w:rPr>
      </w:pPr>
      <w:r w:rsidRPr="00313373">
        <w:rPr>
          <w:rFonts w:ascii="Times New Roman" w:eastAsia="方正黑体_GBK" w:hAnsi="Times New Roman" w:cs="Times New Roman"/>
          <w:sz w:val="32"/>
          <w:szCs w:val="32"/>
        </w:rPr>
        <w:t>四、存在问题及原因分析</w:t>
      </w:r>
    </w:p>
    <w:p w:rsidR="00E92147" w:rsidRPr="00313373" w:rsidRDefault="00B35B5D">
      <w:pPr>
        <w:spacing w:line="360" w:lineRule="auto"/>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hint="eastAsia"/>
          <w:sz w:val="32"/>
          <w:szCs w:val="32"/>
        </w:rPr>
        <w:t>存在问题主要是</w:t>
      </w:r>
      <w:r w:rsidRPr="00313373">
        <w:rPr>
          <w:rFonts w:ascii="Times New Roman" w:eastAsia="方正仿宋_GBK" w:hAnsi="Times New Roman" w:cs="Times New Roman"/>
          <w:sz w:val="32"/>
          <w:szCs w:val="32"/>
        </w:rPr>
        <w:t>预算执行率不够</w:t>
      </w:r>
      <w:r w:rsidRPr="00313373">
        <w:rPr>
          <w:rFonts w:ascii="Times New Roman" w:eastAsia="方正仿宋_GBK" w:hAnsi="Times New Roman" w:cs="Times New Roman" w:hint="eastAsia"/>
          <w:sz w:val="32"/>
          <w:szCs w:val="32"/>
        </w:rPr>
        <w:t>。</w:t>
      </w:r>
      <w:r w:rsidRPr="00313373">
        <w:rPr>
          <w:rFonts w:ascii="Times New Roman" w:eastAsia="方正仿宋_GBK" w:hAnsi="Times New Roman" w:cs="Times New Roman"/>
          <w:sz w:val="32"/>
          <w:szCs w:val="32"/>
        </w:rPr>
        <w:t>原因在于行业受宏观经济等因素的影响，发展速度减缓甚至倒闭。项目少，单位多，导致项目非常卷。该项目资金有保障，项目建设难度低，建设时间较短，回款快，这类项目竞争非常激烈。投标企业为获取项目，</w:t>
      </w:r>
      <w:r w:rsidRPr="00313373">
        <w:rPr>
          <w:rFonts w:ascii="Times New Roman" w:eastAsia="方正仿宋_GBK" w:hAnsi="Times New Roman" w:cs="Times New Roman"/>
          <w:sz w:val="32"/>
          <w:szCs w:val="32"/>
        </w:rPr>
        <w:lastRenderedPageBreak/>
        <w:t>低价中标，从而导致预算执行率不够。</w:t>
      </w:r>
    </w:p>
    <w:p w:rsidR="00E92147" w:rsidRPr="00313373" w:rsidRDefault="00B35B5D">
      <w:pPr>
        <w:ind w:firstLineChars="200" w:firstLine="640"/>
        <w:rPr>
          <w:rFonts w:ascii="Times New Roman" w:eastAsia="方正黑体_GBK" w:hAnsi="Times New Roman" w:cs="Times New Roman"/>
          <w:sz w:val="32"/>
          <w:szCs w:val="32"/>
        </w:rPr>
      </w:pPr>
      <w:r w:rsidRPr="00313373">
        <w:rPr>
          <w:rFonts w:ascii="Times New Roman" w:eastAsia="方正黑体_GBK" w:hAnsi="Times New Roman" w:cs="Times New Roman"/>
          <w:sz w:val="32"/>
          <w:szCs w:val="32"/>
        </w:rPr>
        <w:t>五、有关建议</w:t>
      </w:r>
    </w:p>
    <w:p w:rsidR="00E92147" w:rsidRPr="00313373" w:rsidRDefault="00B35B5D">
      <w:pPr>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不断提高自身业务能力，加强业务学习。针对预算执行率不够，在相关部门的指导下申请预算调整。</w:t>
      </w:r>
    </w:p>
    <w:p w:rsidR="00E92147" w:rsidRPr="00313373" w:rsidRDefault="00B35B5D">
      <w:pPr>
        <w:ind w:firstLineChars="200" w:firstLine="640"/>
        <w:rPr>
          <w:rFonts w:ascii="Times New Roman" w:eastAsia="方正黑体_GBK" w:hAnsi="Times New Roman" w:cs="Times New Roman"/>
          <w:sz w:val="32"/>
          <w:szCs w:val="32"/>
        </w:rPr>
      </w:pPr>
      <w:r w:rsidRPr="00313373">
        <w:rPr>
          <w:rFonts w:ascii="Times New Roman" w:eastAsia="方正黑体_GBK" w:hAnsi="Times New Roman" w:cs="Times New Roman"/>
          <w:sz w:val="32"/>
          <w:szCs w:val="32"/>
        </w:rPr>
        <w:t>六、评价工作开展情况及其他需说明的情况</w:t>
      </w:r>
    </w:p>
    <w:p w:rsidR="00E92147" w:rsidRPr="00313373" w:rsidRDefault="00B35B5D">
      <w:pPr>
        <w:widowControl/>
        <w:ind w:firstLineChars="200" w:firstLine="622"/>
        <w:jc w:val="left"/>
        <w:rPr>
          <w:rFonts w:ascii="Times New Roman" w:eastAsia="方正楷体_GBK" w:hAnsi="Times New Roman" w:cs="Times New Roman"/>
          <w:b/>
          <w:bCs/>
        </w:rPr>
      </w:pPr>
      <w:r w:rsidRPr="00313373">
        <w:rPr>
          <w:rFonts w:ascii="Times New Roman" w:eastAsia="方正楷体_GBK" w:hAnsi="Times New Roman" w:cs="Times New Roman"/>
          <w:b/>
          <w:bCs/>
          <w:kern w:val="0"/>
          <w:sz w:val="31"/>
          <w:szCs w:val="31"/>
          <w:lang w:bidi="ar"/>
        </w:rPr>
        <w:t>（一）自评价工作开展情况</w:t>
      </w:r>
      <w:r w:rsidRPr="00313373">
        <w:rPr>
          <w:rFonts w:ascii="Times New Roman" w:eastAsia="方正楷体_GBK" w:hAnsi="Times New Roman" w:cs="Times New Roman"/>
          <w:b/>
          <w:bCs/>
          <w:kern w:val="0"/>
          <w:sz w:val="31"/>
          <w:szCs w:val="31"/>
          <w:lang w:bidi="ar"/>
        </w:rPr>
        <w:t xml:space="preserve"> </w:t>
      </w:r>
    </w:p>
    <w:p w:rsidR="00E92147" w:rsidRPr="00313373" w:rsidRDefault="00B35B5D">
      <w:pPr>
        <w:ind w:firstLineChars="200" w:firstLine="643"/>
        <w:rPr>
          <w:rFonts w:ascii="Times New Roman" w:eastAsia="方正仿宋_GBK" w:hAnsi="Times New Roman" w:cs="Times New Roman"/>
        </w:rPr>
      </w:pPr>
      <w:r w:rsidRPr="00313373">
        <w:rPr>
          <w:rFonts w:ascii="Times New Roman" w:eastAsia="方正仿宋_GBK" w:hAnsi="Times New Roman" w:cs="Times New Roman"/>
          <w:b/>
          <w:bCs/>
          <w:sz w:val="32"/>
          <w:szCs w:val="32"/>
        </w:rPr>
        <w:t xml:space="preserve">1. </w:t>
      </w:r>
      <w:r w:rsidRPr="00313373">
        <w:rPr>
          <w:rFonts w:ascii="Times New Roman" w:eastAsia="方正仿宋_GBK" w:hAnsi="Times New Roman" w:cs="Times New Roman"/>
          <w:b/>
          <w:bCs/>
          <w:sz w:val="32"/>
          <w:szCs w:val="32"/>
        </w:rPr>
        <w:t>自评价基本情况。</w:t>
      </w:r>
      <w:r w:rsidRPr="00313373">
        <w:rPr>
          <w:rFonts w:ascii="Times New Roman" w:eastAsia="方正仿宋_GBK" w:hAnsi="Times New Roman" w:cs="Times New Roman"/>
          <w:sz w:val="32"/>
          <w:szCs w:val="32"/>
        </w:rPr>
        <w:t>本次绩效自评价对象是</w:t>
      </w:r>
      <w:r w:rsidRPr="00313373">
        <w:rPr>
          <w:rFonts w:ascii="Times New Roman" w:eastAsia="方正仿宋_GBK" w:hAnsi="Times New Roman" w:cs="Times New Roman"/>
          <w:sz w:val="32"/>
          <w:szCs w:val="32"/>
        </w:rPr>
        <w:t>2024</w:t>
      </w:r>
      <w:r w:rsidRPr="00313373">
        <w:rPr>
          <w:rFonts w:ascii="Times New Roman" w:eastAsia="方正仿宋_GBK" w:hAnsi="Times New Roman" w:cs="Times New Roman"/>
          <w:sz w:val="32"/>
          <w:szCs w:val="32"/>
        </w:rPr>
        <w:t>年度数字化校园建设水电能源监管平台项目资金预算绩效。目的是通过开展绩效自评价，促进专项资金预算绩效管理水平。评价坚持科学规范、客观公正的原则。绩效评价指标体系由决策、过程、产出、效益指标四部分组成。自评价过程按照自评价指标和评分标准严格评价。</w:t>
      </w:r>
      <w:r w:rsidRPr="00313373">
        <w:rPr>
          <w:rFonts w:ascii="Times New Roman" w:eastAsia="方正仿宋_GBK" w:hAnsi="Times New Roman" w:cs="Times New Roman"/>
          <w:kern w:val="0"/>
          <w:sz w:val="31"/>
          <w:szCs w:val="31"/>
          <w:lang w:bidi="ar"/>
        </w:rPr>
        <w:t xml:space="preserve"> </w:t>
      </w:r>
    </w:p>
    <w:p w:rsidR="00E92147" w:rsidRPr="00313373" w:rsidRDefault="00B35B5D">
      <w:pPr>
        <w:ind w:firstLineChars="200" w:firstLine="643"/>
        <w:rPr>
          <w:rFonts w:ascii="Times New Roman" w:eastAsia="方正仿宋_GBK" w:hAnsi="Times New Roman" w:cs="Times New Roman"/>
        </w:rPr>
      </w:pPr>
      <w:r w:rsidRPr="00313373">
        <w:rPr>
          <w:rFonts w:ascii="Times New Roman" w:eastAsia="方正仿宋_GBK" w:hAnsi="Times New Roman" w:cs="Times New Roman"/>
          <w:b/>
          <w:bCs/>
          <w:sz w:val="32"/>
          <w:szCs w:val="32"/>
        </w:rPr>
        <w:t xml:space="preserve">2. </w:t>
      </w:r>
      <w:r w:rsidRPr="00313373">
        <w:rPr>
          <w:rFonts w:ascii="Times New Roman" w:eastAsia="方正仿宋_GBK" w:hAnsi="Times New Roman" w:cs="Times New Roman"/>
          <w:b/>
          <w:bCs/>
          <w:sz w:val="32"/>
          <w:szCs w:val="32"/>
        </w:rPr>
        <w:t>自评价实施情况。</w:t>
      </w:r>
      <w:r w:rsidRPr="00313373">
        <w:rPr>
          <w:rFonts w:ascii="Times New Roman" w:eastAsia="方正仿宋_GBK" w:hAnsi="Times New Roman" w:cs="Times New Roman"/>
          <w:sz w:val="32"/>
          <w:szCs w:val="32"/>
        </w:rPr>
        <w:t>本次自评价包括调研沟通、收集评价资料、确定指标体系、明确绩效评价方法、形成评价方案、对照体系评分、撰写评价报告等步骤。指标体系选取有代表性、且能代表专项资金绩效的核心指标，指标的评分根据各项指标在评价体系中的重要程度确定。绩效评价结果实施百分制和四级分类：等级为优、良、中、差。</w:t>
      </w:r>
      <w:r w:rsidRPr="00313373">
        <w:rPr>
          <w:rFonts w:ascii="Times New Roman" w:eastAsia="方正仿宋_GBK" w:hAnsi="Times New Roman" w:cs="Times New Roman"/>
          <w:kern w:val="0"/>
          <w:sz w:val="31"/>
          <w:szCs w:val="31"/>
          <w:lang w:bidi="ar"/>
        </w:rPr>
        <w:t xml:space="preserve"> </w:t>
      </w:r>
    </w:p>
    <w:p w:rsidR="00E92147" w:rsidRPr="00313373" w:rsidRDefault="00B35B5D">
      <w:pPr>
        <w:widowControl/>
        <w:ind w:firstLineChars="200" w:firstLine="622"/>
        <w:jc w:val="left"/>
        <w:rPr>
          <w:rFonts w:ascii="Times New Roman" w:eastAsia="方正楷体_GBK" w:hAnsi="Times New Roman" w:cs="Times New Roman"/>
          <w:b/>
          <w:bCs/>
          <w:kern w:val="0"/>
          <w:sz w:val="31"/>
          <w:szCs w:val="31"/>
          <w:lang w:bidi="ar"/>
        </w:rPr>
      </w:pPr>
      <w:r w:rsidRPr="00313373">
        <w:rPr>
          <w:rFonts w:ascii="Times New Roman" w:eastAsia="方正楷体_GBK" w:hAnsi="Times New Roman" w:cs="Times New Roman"/>
          <w:b/>
          <w:bCs/>
          <w:kern w:val="0"/>
          <w:sz w:val="31"/>
          <w:szCs w:val="31"/>
          <w:lang w:bidi="ar"/>
        </w:rPr>
        <w:t>（二）其他需要说明的地方</w:t>
      </w:r>
      <w:r w:rsidRPr="00313373">
        <w:rPr>
          <w:rFonts w:ascii="Times New Roman" w:eastAsia="方正楷体_GBK" w:hAnsi="Times New Roman" w:cs="Times New Roman"/>
          <w:b/>
          <w:bCs/>
          <w:kern w:val="0"/>
          <w:sz w:val="31"/>
          <w:szCs w:val="31"/>
          <w:lang w:bidi="ar"/>
        </w:rPr>
        <w:t xml:space="preserve"> </w:t>
      </w:r>
    </w:p>
    <w:p w:rsidR="00E92147" w:rsidRPr="00313373" w:rsidRDefault="00B35B5D">
      <w:pPr>
        <w:widowControl/>
        <w:ind w:firstLineChars="200" w:firstLine="640"/>
        <w:jc w:val="left"/>
        <w:rPr>
          <w:rFonts w:ascii="Times New Roman" w:eastAsia="方正仿宋_GBK" w:hAnsi="Times New Roman" w:cs="Times New Roman"/>
          <w:kern w:val="0"/>
          <w:sz w:val="31"/>
          <w:szCs w:val="31"/>
          <w:lang w:bidi="ar"/>
        </w:rPr>
      </w:pPr>
      <w:r w:rsidRPr="00313373">
        <w:rPr>
          <w:rFonts w:ascii="Times New Roman" w:eastAsia="方正仿宋_GBK" w:hAnsi="Times New Roman" w:cs="Times New Roman" w:hint="eastAsia"/>
          <w:sz w:val="32"/>
          <w:szCs w:val="32"/>
        </w:rPr>
        <w:t>无</w:t>
      </w:r>
      <w:r w:rsidRPr="00313373">
        <w:rPr>
          <w:rFonts w:ascii="Times New Roman" w:eastAsia="方正仿宋_GBK" w:hAnsi="Times New Roman" w:cs="Times New Roman"/>
          <w:sz w:val="32"/>
          <w:szCs w:val="32"/>
        </w:rPr>
        <w:t>。</w:t>
      </w:r>
      <w:r w:rsidRPr="00313373">
        <w:rPr>
          <w:rFonts w:ascii="Times New Roman" w:eastAsia="方正仿宋_GBK" w:hAnsi="Times New Roman" w:cs="Times New Roman"/>
          <w:kern w:val="0"/>
          <w:sz w:val="31"/>
          <w:szCs w:val="31"/>
          <w:lang w:bidi="ar"/>
        </w:rPr>
        <w:t xml:space="preserve"> </w:t>
      </w:r>
    </w:p>
    <w:p w:rsidR="00E92147" w:rsidRPr="00313373" w:rsidRDefault="00B35B5D">
      <w:pPr>
        <w:widowControl/>
        <w:ind w:firstLineChars="200" w:firstLine="640"/>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附件：指标体系得分情况</w:t>
      </w:r>
    </w:p>
    <w:p w:rsidR="00E92147" w:rsidRPr="00313373" w:rsidRDefault="00E92147">
      <w:pPr>
        <w:widowControl/>
        <w:ind w:firstLineChars="200" w:firstLine="640"/>
        <w:rPr>
          <w:rFonts w:ascii="Times New Roman" w:eastAsia="方正仿宋_GBK" w:hAnsi="Times New Roman" w:cs="Times New Roman"/>
          <w:sz w:val="32"/>
          <w:szCs w:val="32"/>
        </w:rPr>
      </w:pPr>
    </w:p>
    <w:p w:rsidR="00E92147" w:rsidRPr="00313373" w:rsidRDefault="00B35B5D">
      <w:pPr>
        <w:widowControl/>
        <w:ind w:rightChars="108" w:right="227" w:firstLineChars="200" w:firstLine="640"/>
        <w:jc w:val="right"/>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lastRenderedPageBreak/>
        <w:t>南京技师学院</w:t>
      </w:r>
    </w:p>
    <w:p w:rsidR="00E92147" w:rsidRPr="00313373" w:rsidRDefault="00B35B5D">
      <w:pPr>
        <w:widowControl/>
        <w:ind w:firstLineChars="200" w:firstLine="640"/>
        <w:jc w:val="right"/>
        <w:rPr>
          <w:rFonts w:ascii="Times New Roman" w:eastAsia="方正仿宋_GBK" w:hAnsi="Times New Roman" w:cs="Times New Roman"/>
          <w:sz w:val="32"/>
          <w:szCs w:val="32"/>
        </w:rPr>
      </w:pPr>
      <w:r w:rsidRPr="00313373">
        <w:rPr>
          <w:rFonts w:ascii="Times New Roman" w:eastAsia="方正仿宋_GBK" w:hAnsi="Times New Roman" w:cs="Times New Roman"/>
          <w:sz w:val="32"/>
          <w:szCs w:val="32"/>
        </w:rPr>
        <w:t>2025</w:t>
      </w:r>
      <w:r w:rsidRPr="00313373">
        <w:rPr>
          <w:rFonts w:ascii="Times New Roman" w:eastAsia="方正仿宋_GBK" w:hAnsi="Times New Roman" w:cs="Times New Roman"/>
          <w:sz w:val="32"/>
          <w:szCs w:val="32"/>
        </w:rPr>
        <w:t>年</w:t>
      </w:r>
      <w:r w:rsidRPr="00313373">
        <w:rPr>
          <w:rFonts w:ascii="Times New Roman" w:eastAsia="方正仿宋_GBK" w:hAnsi="Times New Roman" w:cs="Times New Roman"/>
          <w:sz w:val="32"/>
          <w:szCs w:val="32"/>
        </w:rPr>
        <w:t>6</w:t>
      </w:r>
      <w:r w:rsidRPr="00313373">
        <w:rPr>
          <w:rFonts w:ascii="Times New Roman" w:eastAsia="方正仿宋_GBK" w:hAnsi="Times New Roman" w:cs="Times New Roman"/>
          <w:sz w:val="32"/>
          <w:szCs w:val="32"/>
        </w:rPr>
        <w:t>月</w:t>
      </w:r>
      <w:r w:rsidRPr="00313373">
        <w:rPr>
          <w:rFonts w:ascii="Times New Roman" w:eastAsia="方正仿宋_GBK" w:hAnsi="Times New Roman" w:cs="Times New Roman" w:hint="eastAsia"/>
          <w:sz w:val="32"/>
          <w:szCs w:val="32"/>
        </w:rPr>
        <w:t>30</w:t>
      </w:r>
      <w:r w:rsidRPr="00313373">
        <w:rPr>
          <w:rFonts w:ascii="Times New Roman" w:eastAsia="方正仿宋_GBK" w:hAnsi="Times New Roman" w:cs="Times New Roman"/>
          <w:sz w:val="32"/>
          <w:szCs w:val="32"/>
        </w:rPr>
        <w:t>日</w:t>
      </w:r>
    </w:p>
    <w:p w:rsidR="00E92147" w:rsidRPr="00313373" w:rsidRDefault="00E92147">
      <w:pPr>
        <w:widowControl/>
        <w:ind w:firstLineChars="200" w:firstLine="620"/>
        <w:jc w:val="left"/>
        <w:rPr>
          <w:rFonts w:ascii="Times New Roman" w:eastAsia="方正仿宋_GBK" w:hAnsi="Times New Roman" w:cs="Times New Roman"/>
          <w:kern w:val="0"/>
          <w:sz w:val="31"/>
          <w:szCs w:val="31"/>
          <w:lang w:bidi="ar"/>
        </w:rPr>
      </w:pPr>
    </w:p>
    <w:p w:rsidR="00E92147" w:rsidRPr="00313373" w:rsidRDefault="00E92147">
      <w:pPr>
        <w:widowControl/>
        <w:ind w:firstLineChars="200" w:firstLine="620"/>
        <w:jc w:val="left"/>
        <w:rPr>
          <w:rFonts w:ascii="Times New Roman" w:eastAsia="方正仿宋_GBK" w:hAnsi="Times New Roman" w:cs="Times New Roman"/>
          <w:kern w:val="0"/>
          <w:sz w:val="31"/>
          <w:szCs w:val="31"/>
          <w:lang w:bidi="ar"/>
        </w:rPr>
        <w:sectPr w:rsidR="00E92147" w:rsidRPr="00313373">
          <w:footerReference w:type="default" r:id="rId7"/>
          <w:pgSz w:w="11906" w:h="16838"/>
          <w:pgMar w:top="1701" w:right="1587" w:bottom="1361" w:left="1587" w:header="851" w:footer="992" w:gutter="0"/>
          <w:cols w:space="0"/>
          <w:docGrid w:type="lines" w:linePitch="316"/>
        </w:sectPr>
      </w:pPr>
    </w:p>
    <w:p w:rsidR="00E92147" w:rsidRPr="00313373" w:rsidRDefault="00B35B5D">
      <w:pPr>
        <w:rPr>
          <w:rFonts w:ascii="Times New Roman" w:eastAsia="黑体" w:hAnsi="Times New Roman" w:cs="Times New Roman"/>
          <w:b/>
          <w:bCs/>
          <w:sz w:val="32"/>
          <w:szCs w:val="32"/>
        </w:rPr>
      </w:pPr>
      <w:r w:rsidRPr="00313373">
        <w:rPr>
          <w:rFonts w:ascii="Times New Roman" w:eastAsia="黑体" w:hAnsi="Times New Roman" w:cs="Times New Roman"/>
          <w:b/>
          <w:bCs/>
          <w:sz w:val="32"/>
          <w:szCs w:val="32"/>
        </w:rPr>
        <w:lastRenderedPageBreak/>
        <w:t>附件</w:t>
      </w:r>
    </w:p>
    <w:p w:rsidR="00E92147" w:rsidRPr="00313373" w:rsidRDefault="00B35B5D">
      <w:pPr>
        <w:jc w:val="center"/>
        <w:rPr>
          <w:rFonts w:ascii="Times New Roman" w:eastAsia="方正小标宋_GBK" w:hAnsi="Times New Roman" w:cs="Times New Roman"/>
          <w:sz w:val="44"/>
          <w:szCs w:val="44"/>
        </w:rPr>
      </w:pPr>
      <w:r w:rsidRPr="00313373">
        <w:rPr>
          <w:rFonts w:ascii="Times New Roman" w:eastAsia="方正小标宋_GBK" w:hAnsi="Times New Roman" w:cs="Times New Roman"/>
          <w:sz w:val="44"/>
          <w:szCs w:val="44"/>
        </w:rPr>
        <w:t>指标体系得分情况</w:t>
      </w:r>
    </w:p>
    <w:tbl>
      <w:tblPr>
        <w:tblW w:w="14329" w:type="dxa"/>
        <w:tblLayout w:type="fixed"/>
        <w:tblLook w:val="04A0" w:firstRow="1" w:lastRow="0" w:firstColumn="1" w:lastColumn="0" w:noHBand="0" w:noVBand="1"/>
      </w:tblPr>
      <w:tblGrid>
        <w:gridCol w:w="1478"/>
        <w:gridCol w:w="1639"/>
        <w:gridCol w:w="2385"/>
        <w:gridCol w:w="1703"/>
        <w:gridCol w:w="1511"/>
        <w:gridCol w:w="4102"/>
        <w:gridCol w:w="1511"/>
      </w:tblGrid>
      <w:tr w:rsidR="00E92147" w:rsidRPr="00313373">
        <w:trPr>
          <w:trHeight w:val="380"/>
        </w:trPr>
        <w:tc>
          <w:tcPr>
            <w:tcW w:w="55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评价指标</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年初指标值</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权重</w:t>
            </w:r>
          </w:p>
        </w:tc>
        <w:tc>
          <w:tcPr>
            <w:tcW w:w="41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评分依据</w:t>
            </w:r>
          </w:p>
        </w:tc>
        <w:tc>
          <w:tcPr>
            <w:tcW w:w="1511" w:type="dxa"/>
            <w:vMerge w:val="restart"/>
            <w:tcBorders>
              <w:top w:val="single" w:sz="4" w:space="0" w:color="000000"/>
              <w:left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得分</w:t>
            </w:r>
          </w:p>
        </w:tc>
      </w:tr>
      <w:tr w:rsidR="00E92147" w:rsidRPr="00313373">
        <w:trPr>
          <w:trHeight w:val="380"/>
        </w:trPr>
        <w:tc>
          <w:tcPr>
            <w:tcW w:w="1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一级指标</w:t>
            </w: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二级指标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三级指标</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41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511" w:type="dxa"/>
            <w:vMerge/>
            <w:tcBorders>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r>
      <w:tr w:rsidR="00E92147" w:rsidRPr="00313373">
        <w:trPr>
          <w:trHeight w:val="460"/>
        </w:trPr>
        <w:tc>
          <w:tcPr>
            <w:tcW w:w="1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决策</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项目立项</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立项依据充分性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充分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项目立项是否符合国家法律法规、国民经济发展规划和相关政策；</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项目立项是否符合行业发展规划和政策要求；</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项目立项是否与部门职责范围相符，属于部门履职所需；</w:t>
            </w:r>
            <w:r w:rsidRPr="00313373">
              <w:rPr>
                <w:rFonts w:ascii="Times New Roman" w:eastAsia="宋体" w:hAnsi="Times New Roman" w:cs="Times New Roman"/>
                <w:kern w:val="0"/>
                <w:sz w:val="20"/>
                <w:szCs w:val="20"/>
                <w:lang w:bidi="ar"/>
              </w:rPr>
              <w:br/>
              <w:t xml:space="preserve">      ④</w:t>
            </w:r>
            <w:r w:rsidRPr="00313373">
              <w:rPr>
                <w:rFonts w:ascii="Times New Roman" w:eastAsia="宋体" w:hAnsi="Times New Roman" w:cs="Times New Roman"/>
                <w:kern w:val="0"/>
                <w:sz w:val="20"/>
                <w:szCs w:val="20"/>
                <w:lang w:bidi="ar"/>
              </w:rPr>
              <w:t>项目是否属于公共财政支持范围，是否符合中央、地方事权支出责任划分原则；</w:t>
            </w:r>
            <w:r w:rsidRPr="00313373">
              <w:rPr>
                <w:rFonts w:ascii="Times New Roman" w:eastAsia="宋体" w:hAnsi="Times New Roman" w:cs="Times New Roman"/>
                <w:kern w:val="0"/>
                <w:sz w:val="20"/>
                <w:szCs w:val="20"/>
                <w:lang w:bidi="ar"/>
              </w:rPr>
              <w:br/>
              <w:t xml:space="preserve">      ⑤</w:t>
            </w:r>
            <w:r w:rsidRPr="00313373">
              <w:rPr>
                <w:rFonts w:ascii="Times New Roman" w:eastAsia="宋体" w:hAnsi="Times New Roman" w:cs="Times New Roman"/>
                <w:kern w:val="0"/>
                <w:sz w:val="20"/>
                <w:szCs w:val="20"/>
                <w:lang w:bidi="ar"/>
              </w:rPr>
              <w:t>项目是否与相关部门同类项目或部门内部相关项目重复。</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20%</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2</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立项程序规范性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规范</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项目是否按照规定的程序申请设立；</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审批文件、材料是否符合相关要求；</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事前是否已经过必要的可行性研</w:t>
            </w:r>
            <w:r w:rsidRPr="00313373">
              <w:rPr>
                <w:rFonts w:ascii="Times New Roman" w:eastAsia="宋体" w:hAnsi="Times New Roman" w:cs="Times New Roman"/>
                <w:kern w:val="0"/>
                <w:sz w:val="20"/>
                <w:szCs w:val="20"/>
                <w:lang w:bidi="ar"/>
              </w:rPr>
              <w:lastRenderedPageBreak/>
              <w:t>究、专家论证、风险评估、绩效评估、集体决策。</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1/3</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lastRenderedPageBreak/>
              <w:t>2</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绩效目标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绩效目标合理性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合理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（如未设定预算绩效目标，也可考核其他工作任务目标）</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项目是否有绩效目标；</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项目绩效目标与实际工作内容是否具有相关性；</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项目预期产出效益和效果是否符合正常的业绩水平；</w:t>
            </w:r>
            <w:r w:rsidRPr="00313373">
              <w:rPr>
                <w:rFonts w:ascii="Times New Roman" w:eastAsia="宋体" w:hAnsi="Times New Roman" w:cs="Times New Roman"/>
                <w:kern w:val="0"/>
                <w:sz w:val="20"/>
                <w:szCs w:val="20"/>
                <w:lang w:bidi="ar"/>
              </w:rPr>
              <w:br/>
              <w:t xml:space="preserve">      ④</w:t>
            </w:r>
            <w:r w:rsidRPr="00313373">
              <w:rPr>
                <w:rFonts w:ascii="Times New Roman" w:eastAsia="宋体" w:hAnsi="Times New Roman" w:cs="Times New Roman"/>
                <w:kern w:val="0"/>
                <w:sz w:val="20"/>
                <w:szCs w:val="20"/>
                <w:lang w:bidi="ar"/>
              </w:rPr>
              <w:t>是否与预算确定的项目投资额或资金量相匹配。</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25%</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1.8</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绩效指标明确性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明确</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是否将项目绩效目标细化分解为具体的绩效指标；</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是否通过清晰、可衡量的指标值予以体现；</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是否与项目目标任务数或计划数相对应。</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1/3</w:t>
            </w:r>
            <w:r w:rsidRPr="00313373">
              <w:rPr>
                <w:rFonts w:ascii="Times New Roman" w:eastAsia="宋体" w:hAnsi="Times New Roman" w:cs="Times New Roman"/>
                <w:kern w:val="0"/>
                <w:sz w:val="20"/>
                <w:szCs w:val="20"/>
                <w:lang w:bidi="ar"/>
              </w:rPr>
              <w:t>权重，每个要点执行情况分达成、部分达成、</w:t>
            </w:r>
            <w:r w:rsidRPr="00313373">
              <w:rPr>
                <w:rFonts w:ascii="Times New Roman" w:eastAsia="宋体" w:hAnsi="Times New Roman" w:cs="Times New Roman"/>
                <w:kern w:val="0"/>
                <w:sz w:val="20"/>
                <w:szCs w:val="20"/>
                <w:lang w:bidi="ar"/>
              </w:rPr>
              <w:lastRenderedPageBreak/>
              <w:t>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r w:rsidRPr="00313373">
              <w:rPr>
                <w:rFonts w:ascii="Times New Roman" w:eastAsia="宋体" w:hAnsi="Times New Roman" w:cs="Times New Roman"/>
                <w:kern w:val="0"/>
                <w:sz w:val="20"/>
                <w:szCs w:val="20"/>
                <w:lang w:bidi="ar"/>
              </w:rPr>
              <w:br/>
              <w:t xml:space="preserve">      </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lastRenderedPageBreak/>
              <w:t>1.8</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资金投入</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资金分配合理性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合理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预算资金分配依据是否充分；</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资金分配额度是否合理，与项目单位或地方实际是否相适应。</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50%</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2</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预算编制科学性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科学</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预算编制是否经过科学论证；</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预算内容与项目内容是否匹配；</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预算额度测算依据是否充分，是否按照标准编制；</w:t>
            </w:r>
            <w:r w:rsidRPr="00313373">
              <w:rPr>
                <w:rFonts w:ascii="Times New Roman" w:eastAsia="宋体" w:hAnsi="Times New Roman" w:cs="Times New Roman"/>
                <w:kern w:val="0"/>
                <w:sz w:val="20"/>
                <w:szCs w:val="20"/>
                <w:lang w:bidi="ar"/>
              </w:rPr>
              <w:br/>
              <w:t xml:space="preserve">      ④</w:t>
            </w:r>
            <w:r w:rsidRPr="00313373">
              <w:rPr>
                <w:rFonts w:ascii="Times New Roman" w:eastAsia="宋体" w:hAnsi="Times New Roman" w:cs="Times New Roman"/>
                <w:kern w:val="0"/>
                <w:sz w:val="20"/>
                <w:szCs w:val="20"/>
                <w:lang w:bidi="ar"/>
              </w:rPr>
              <w:t>预算确定的项目投资额或资金量是否与工作任务相匹配。</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25%</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2</w:t>
            </w:r>
          </w:p>
        </w:tc>
      </w:tr>
      <w:tr w:rsidR="00E92147" w:rsidRPr="00313373">
        <w:trPr>
          <w:trHeight w:val="460"/>
        </w:trPr>
        <w:tc>
          <w:tcPr>
            <w:tcW w:w="1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过程</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资金管理</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资金使用合规性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合规</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4</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是否符合国家财经法规和财务管理制度以及有关专项资金管理办法的规定；</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资金的拨付是否有完整的审批程序和手续；</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是否符合项目预算批复或合同规定的用途；</w:t>
            </w:r>
            <w:r w:rsidRPr="00313373">
              <w:rPr>
                <w:rFonts w:ascii="Times New Roman" w:eastAsia="宋体" w:hAnsi="Times New Roman" w:cs="Times New Roman"/>
                <w:kern w:val="0"/>
                <w:sz w:val="20"/>
                <w:szCs w:val="20"/>
                <w:lang w:bidi="ar"/>
              </w:rPr>
              <w:br/>
            </w:r>
            <w:r w:rsidRPr="00313373">
              <w:rPr>
                <w:rFonts w:ascii="Times New Roman" w:eastAsia="宋体" w:hAnsi="Times New Roman" w:cs="Times New Roman"/>
                <w:kern w:val="0"/>
                <w:sz w:val="20"/>
                <w:szCs w:val="20"/>
                <w:lang w:bidi="ar"/>
              </w:rPr>
              <w:lastRenderedPageBreak/>
              <w:t xml:space="preserve">      ④</w:t>
            </w:r>
            <w:r w:rsidRPr="00313373">
              <w:rPr>
                <w:rFonts w:ascii="Times New Roman" w:eastAsia="宋体" w:hAnsi="Times New Roman" w:cs="Times New Roman"/>
                <w:kern w:val="0"/>
                <w:sz w:val="20"/>
                <w:szCs w:val="20"/>
                <w:lang w:bidi="ar"/>
              </w:rPr>
              <w:t>是否存在截留、挤占、挪用、虚列支出等情况。</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25%</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lastRenderedPageBreak/>
              <w:t>4</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资金到位率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3</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资金到位率</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（实际到位资金</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预算资金）</w:t>
            </w:r>
            <w:r w:rsidRPr="00313373">
              <w:rPr>
                <w:rFonts w:ascii="Times New Roman" w:eastAsia="宋体" w:hAnsi="Times New Roman" w:cs="Times New Roman"/>
                <w:kern w:val="0"/>
                <w:sz w:val="20"/>
                <w:szCs w:val="20"/>
                <w:lang w:bidi="ar"/>
              </w:rPr>
              <w:t>×100%</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实际到位资金：一定时期（本年度或项目期）内落实到具体项目的资金。</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预算资金：一定时期（本年度或项目期）内预算安排到具体项目的资金。</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评分规则：得分</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资金到位率</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分值。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3</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预算执行率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100%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3</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预算执行率</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（实际支出资金</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实际到位资金）</w:t>
            </w:r>
            <w:r w:rsidRPr="00313373">
              <w:rPr>
                <w:rFonts w:ascii="Times New Roman" w:eastAsia="宋体" w:hAnsi="Times New Roman" w:cs="Times New Roman"/>
                <w:kern w:val="0"/>
                <w:sz w:val="20"/>
                <w:szCs w:val="20"/>
                <w:lang w:bidi="ar"/>
              </w:rPr>
              <w:t>×100%</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实际支出资金：一定时期（本年度或项目期）内项目实际拨付的资金。</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评分规则：得分</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资金到位率</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分值。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2.</w:t>
            </w:r>
            <w:r w:rsidRPr="00313373">
              <w:rPr>
                <w:rFonts w:ascii="Times New Roman" w:eastAsia="宋体" w:hAnsi="Times New Roman" w:cs="Times New Roman"/>
                <w:sz w:val="20"/>
                <w:szCs w:val="20"/>
              </w:rPr>
              <w:t xml:space="preserve">60 </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组织实施</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制度执行有效性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有效</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6</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项目是否制定合理的实施计划，实施过程中是否遵守相关法律法规和相关管理规定，并按照规定程序实施项目，进度是否符合计划；</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项目调整及支出调整手续是否完备，资产管理是否规范，是否开展监督检查、绩效监控和评价；</w:t>
            </w:r>
            <w:r w:rsidRPr="00313373">
              <w:rPr>
                <w:rFonts w:ascii="Times New Roman" w:eastAsia="宋体" w:hAnsi="Times New Roman" w:cs="Times New Roman"/>
                <w:kern w:val="0"/>
                <w:sz w:val="20"/>
                <w:szCs w:val="20"/>
                <w:lang w:bidi="ar"/>
              </w:rPr>
              <w:br/>
              <w:t xml:space="preserve">      ③</w:t>
            </w:r>
            <w:r w:rsidRPr="00313373">
              <w:rPr>
                <w:rFonts w:ascii="Times New Roman" w:eastAsia="宋体" w:hAnsi="Times New Roman" w:cs="Times New Roman"/>
                <w:kern w:val="0"/>
                <w:sz w:val="20"/>
                <w:szCs w:val="20"/>
                <w:lang w:bidi="ar"/>
              </w:rPr>
              <w:t>项目合同书、验收报告、技术鉴定、监督检查、绩效管理等资料是否齐全并及时归档；</w:t>
            </w:r>
            <w:r w:rsidRPr="00313373">
              <w:rPr>
                <w:rFonts w:ascii="Times New Roman" w:eastAsia="宋体" w:hAnsi="Times New Roman" w:cs="Times New Roman"/>
                <w:kern w:val="0"/>
                <w:sz w:val="20"/>
                <w:szCs w:val="20"/>
                <w:lang w:bidi="ar"/>
              </w:rPr>
              <w:br/>
            </w:r>
            <w:r w:rsidRPr="00313373">
              <w:rPr>
                <w:rFonts w:ascii="Times New Roman" w:eastAsia="宋体" w:hAnsi="Times New Roman" w:cs="Times New Roman"/>
                <w:kern w:val="0"/>
                <w:sz w:val="20"/>
                <w:szCs w:val="20"/>
                <w:lang w:bidi="ar"/>
              </w:rPr>
              <w:lastRenderedPageBreak/>
              <w:t xml:space="preserve">      ④</w:t>
            </w:r>
            <w:r w:rsidRPr="00313373">
              <w:rPr>
                <w:rFonts w:ascii="Times New Roman" w:eastAsia="宋体" w:hAnsi="Times New Roman" w:cs="Times New Roman"/>
                <w:kern w:val="0"/>
                <w:sz w:val="20"/>
                <w:szCs w:val="20"/>
                <w:lang w:bidi="ar"/>
              </w:rPr>
              <w:t>项目实施的组织机构、人员条件、场地设备、信息支撑等是否落实到位；</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25%</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lastRenderedPageBreak/>
              <w:t>6</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管理制度健全性</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健全</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评价要点：</w:t>
            </w:r>
            <w:r w:rsidRPr="00313373">
              <w:rPr>
                <w:rFonts w:ascii="Times New Roman" w:eastAsia="宋体" w:hAnsi="Times New Roman" w:cs="Times New Roman"/>
                <w:kern w:val="0"/>
                <w:sz w:val="20"/>
                <w:szCs w:val="20"/>
                <w:lang w:bidi="ar"/>
              </w:rPr>
              <w:br/>
              <w:t xml:space="preserve">      ①</w:t>
            </w:r>
            <w:r w:rsidRPr="00313373">
              <w:rPr>
                <w:rFonts w:ascii="Times New Roman" w:eastAsia="宋体" w:hAnsi="Times New Roman" w:cs="Times New Roman"/>
                <w:kern w:val="0"/>
                <w:sz w:val="20"/>
                <w:szCs w:val="20"/>
                <w:lang w:bidi="ar"/>
              </w:rPr>
              <w:t>是否已制定或具有相应的财务和业务管理等制度；</w:t>
            </w:r>
            <w:r w:rsidRPr="00313373">
              <w:rPr>
                <w:rFonts w:ascii="Times New Roman" w:eastAsia="宋体" w:hAnsi="Times New Roman" w:cs="Times New Roman"/>
                <w:kern w:val="0"/>
                <w:sz w:val="20"/>
                <w:szCs w:val="20"/>
                <w:lang w:bidi="ar"/>
              </w:rPr>
              <w:br/>
              <w:t xml:space="preserve">      ②</w:t>
            </w:r>
            <w:r w:rsidRPr="00313373">
              <w:rPr>
                <w:rFonts w:ascii="Times New Roman" w:eastAsia="宋体" w:hAnsi="Times New Roman" w:cs="Times New Roman"/>
                <w:kern w:val="0"/>
                <w:sz w:val="20"/>
                <w:szCs w:val="20"/>
                <w:lang w:bidi="ar"/>
              </w:rPr>
              <w:t>财务和业务管理等制度是否合法、合规、完整。</w:t>
            </w:r>
            <w:r w:rsidRPr="00313373">
              <w:rPr>
                <w:rFonts w:ascii="Times New Roman" w:eastAsia="宋体" w:hAnsi="Times New Roman" w:cs="Times New Roman"/>
                <w:kern w:val="0"/>
                <w:sz w:val="20"/>
                <w:szCs w:val="20"/>
                <w:lang w:bidi="ar"/>
              </w:rPr>
              <w:br/>
              <w:t xml:space="preserve">      </w:t>
            </w:r>
            <w:r w:rsidRPr="00313373">
              <w:rPr>
                <w:rFonts w:ascii="Times New Roman" w:eastAsia="宋体" w:hAnsi="Times New Roman" w:cs="Times New Roman"/>
                <w:kern w:val="0"/>
                <w:sz w:val="20"/>
                <w:szCs w:val="20"/>
                <w:lang w:bidi="ar"/>
              </w:rPr>
              <w:t>评分规则：以上评价要点各占</w:t>
            </w:r>
            <w:r w:rsidRPr="00313373">
              <w:rPr>
                <w:rFonts w:ascii="Times New Roman" w:eastAsia="宋体" w:hAnsi="Times New Roman" w:cs="Times New Roman"/>
                <w:kern w:val="0"/>
                <w:sz w:val="20"/>
                <w:szCs w:val="20"/>
                <w:lang w:bidi="ar"/>
              </w:rPr>
              <w:t>50%</w:t>
            </w:r>
            <w:r w:rsidRPr="00313373">
              <w:rPr>
                <w:rFonts w:ascii="Times New Roman" w:eastAsia="宋体" w:hAnsi="Times New Roman" w:cs="Times New Roman"/>
                <w:kern w:val="0"/>
                <w:sz w:val="20"/>
                <w:szCs w:val="20"/>
                <w:lang w:bidi="ar"/>
              </w:rPr>
              <w:t>权重，每个要点执行情况分达成、部分达成、未达成三档，按</w:t>
            </w:r>
            <w:r w:rsidRPr="00313373">
              <w:rPr>
                <w:rFonts w:ascii="Times New Roman" w:eastAsia="宋体" w:hAnsi="Times New Roman" w:cs="Times New Roman"/>
                <w:kern w:val="0"/>
                <w:sz w:val="20"/>
                <w:szCs w:val="20"/>
                <w:lang w:bidi="ar"/>
              </w:rPr>
              <w:t>100%-80%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80%-60%</w:t>
            </w:r>
            <w:r w:rsidRPr="00313373">
              <w:rPr>
                <w:rFonts w:ascii="Times New Roman" w:eastAsia="宋体" w:hAnsi="Times New Roman" w:cs="Times New Roman"/>
                <w:kern w:val="0"/>
                <w:sz w:val="20"/>
                <w:szCs w:val="20"/>
                <w:lang w:bidi="ar"/>
              </w:rPr>
              <w:t>（含）、</w:t>
            </w:r>
            <w:r w:rsidRPr="00313373">
              <w:rPr>
                <w:rFonts w:ascii="Times New Roman" w:eastAsia="宋体" w:hAnsi="Times New Roman" w:cs="Times New Roman"/>
                <w:kern w:val="0"/>
                <w:sz w:val="20"/>
                <w:szCs w:val="20"/>
                <w:lang w:bidi="ar"/>
              </w:rPr>
              <w:t>60%-0%</w:t>
            </w:r>
            <w:r w:rsidRPr="00313373">
              <w:rPr>
                <w:rFonts w:ascii="Times New Roman" w:eastAsia="宋体" w:hAnsi="Times New Roman" w:cs="Times New Roman"/>
                <w:kern w:val="0"/>
                <w:sz w:val="20"/>
                <w:szCs w:val="20"/>
                <w:lang w:bidi="ar"/>
              </w:rPr>
              <w:t>评分。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2</w:t>
            </w:r>
          </w:p>
        </w:tc>
      </w:tr>
      <w:tr w:rsidR="00E92147" w:rsidRPr="00313373">
        <w:trPr>
          <w:trHeight w:val="460"/>
        </w:trPr>
        <w:tc>
          <w:tcPr>
            <w:tcW w:w="1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产出指标</w:t>
            </w: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数量指标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完成</w:t>
            </w:r>
            <w:r w:rsidRPr="00313373">
              <w:rPr>
                <w:rFonts w:ascii="Times New Roman" w:eastAsia="宋体" w:hAnsi="Times New Roman" w:cs="Times New Roman"/>
                <w:kern w:val="0"/>
                <w:sz w:val="20"/>
                <w:szCs w:val="20"/>
                <w:lang w:bidi="ar"/>
              </w:rPr>
              <w:t>7</w:t>
            </w:r>
            <w:r w:rsidRPr="00313373">
              <w:rPr>
                <w:rFonts w:ascii="Times New Roman" w:eastAsia="宋体" w:hAnsi="Times New Roman" w:cs="Times New Roman"/>
                <w:kern w:val="0"/>
                <w:sz w:val="20"/>
                <w:szCs w:val="20"/>
                <w:lang w:bidi="ar"/>
              </w:rPr>
              <w:t>个子系统项目数量</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≥7</w:t>
            </w:r>
            <w:r w:rsidRPr="00313373">
              <w:rPr>
                <w:rFonts w:ascii="Times New Roman" w:eastAsia="宋体" w:hAnsi="Times New Roman" w:cs="Times New Roman"/>
                <w:kern w:val="0"/>
                <w:sz w:val="20"/>
                <w:szCs w:val="20"/>
                <w:lang w:bidi="ar"/>
              </w:rPr>
              <w:t>个</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widowControl/>
              <w:jc w:val="center"/>
              <w:textAlignment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10</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质量指标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系统设备在线率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widowControl/>
              <w:jc w:val="center"/>
              <w:textAlignment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10</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时效指标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项目完成及时率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widowControl/>
              <w:jc w:val="center"/>
              <w:textAlignment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10</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成本指标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r>
      <w:tr w:rsidR="00E92147" w:rsidRPr="00313373">
        <w:trPr>
          <w:trHeight w:val="460"/>
        </w:trPr>
        <w:tc>
          <w:tcPr>
            <w:tcW w:w="1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效益指标</w:t>
            </w: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经济效益</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项目总成本</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≤200</w:t>
            </w:r>
            <w:r w:rsidRPr="00313373">
              <w:rPr>
                <w:rFonts w:ascii="Times New Roman" w:eastAsia="宋体" w:hAnsi="Times New Roman" w:cs="Times New Roman"/>
                <w:kern w:val="0"/>
                <w:sz w:val="20"/>
                <w:szCs w:val="20"/>
                <w:lang w:bidi="ar"/>
              </w:rPr>
              <w:t>万元</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评分规则</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得分</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实际支出资金</w:t>
            </w:r>
            <w:r w:rsidRPr="00313373">
              <w:rPr>
                <w:rFonts w:ascii="Times New Roman" w:eastAsia="宋体" w:hAnsi="Times New Roman" w:cs="Times New Roman"/>
                <w:kern w:val="0"/>
                <w:sz w:val="20"/>
                <w:szCs w:val="20"/>
                <w:lang w:bidi="ar"/>
              </w:rPr>
              <w:t>/</w:t>
            </w:r>
            <w:r w:rsidRPr="00313373">
              <w:rPr>
                <w:rFonts w:ascii="Times New Roman" w:eastAsia="宋体" w:hAnsi="Times New Roman" w:cs="Times New Roman"/>
                <w:kern w:val="0"/>
                <w:sz w:val="20"/>
                <w:szCs w:val="20"/>
                <w:lang w:bidi="ar"/>
              </w:rPr>
              <w:t>预算金额</w:t>
            </w:r>
            <w:r w:rsidRPr="00313373">
              <w:rPr>
                <w:rFonts w:ascii="Times New Roman" w:eastAsia="宋体" w:hAnsi="Times New Roman" w:cs="Times New Roman"/>
                <w:kern w:val="0"/>
                <w:sz w:val="20"/>
                <w:szCs w:val="20"/>
                <w:lang w:bidi="ar"/>
              </w:rPr>
              <w:t>)×100%×</w:t>
            </w:r>
            <w:r w:rsidRPr="00313373">
              <w:rPr>
                <w:rFonts w:ascii="Times New Roman" w:eastAsia="宋体" w:hAnsi="Times New Roman" w:cs="Times New Roman"/>
                <w:kern w:val="0"/>
                <w:sz w:val="20"/>
                <w:szCs w:val="20"/>
                <w:lang w:bidi="ar"/>
              </w:rPr>
              <w:t>分值。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8</w:t>
            </w:r>
            <w:r w:rsidRPr="00313373">
              <w:rPr>
                <w:rFonts w:ascii="Times New Roman" w:eastAsia="宋体" w:hAnsi="Times New Roman" w:cs="Times New Roman" w:hint="eastAsia"/>
                <w:kern w:val="0"/>
                <w:sz w:val="20"/>
                <w:szCs w:val="20"/>
                <w:lang w:bidi="ar"/>
              </w:rPr>
              <w:t>.6</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社会效益</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当水电官网发生故障时，发现水电管网故障及时率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≥90%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widowControl/>
              <w:jc w:val="center"/>
              <w:textAlignment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8</w:t>
            </w: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生态效益</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r>
      <w:tr w:rsidR="00E92147" w:rsidRPr="00313373">
        <w:trPr>
          <w:trHeight w:val="460"/>
        </w:trPr>
        <w:tc>
          <w:tcPr>
            <w:tcW w:w="1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E92147">
            <w:pPr>
              <w:jc w:val="center"/>
              <w:rPr>
                <w:rFonts w:ascii="Times New Roman" w:eastAsia="宋体" w:hAnsi="Times New Roman" w:cs="Times New Roman"/>
                <w:sz w:val="20"/>
                <w:szCs w:val="20"/>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可持续影响</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提高水电智慧化管理水平，实现用能自动化统计分析率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通过智能电表、水表采集的数据，经过系统处理和分析。设备原因不能正常采集数据，每一台扣</w:t>
            </w:r>
            <w:r w:rsidRPr="00313373">
              <w:rPr>
                <w:rFonts w:ascii="Times New Roman" w:eastAsia="宋体" w:hAnsi="Times New Roman" w:cs="Times New Roman"/>
                <w:kern w:val="0"/>
                <w:sz w:val="20"/>
                <w:szCs w:val="20"/>
                <w:lang w:bidi="ar"/>
              </w:rPr>
              <w:t>0.1</w:t>
            </w:r>
            <w:r w:rsidRPr="00313373">
              <w:rPr>
                <w:rFonts w:ascii="Times New Roman" w:eastAsia="宋体" w:hAnsi="Times New Roman" w:cs="Times New Roman"/>
                <w:kern w:val="0"/>
                <w:sz w:val="20"/>
                <w:szCs w:val="20"/>
                <w:lang w:bidi="ar"/>
              </w:rPr>
              <w:t>分，扣完为止。</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8</w:t>
            </w:r>
          </w:p>
        </w:tc>
      </w:tr>
      <w:tr w:rsidR="00E92147" w:rsidRPr="00313373">
        <w:trPr>
          <w:trHeight w:val="460"/>
        </w:trPr>
        <w:tc>
          <w:tcPr>
            <w:tcW w:w="1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满意度指标</w:t>
            </w: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服务对象满意度</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服务对象满意率</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≥90%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10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sz w:val="20"/>
                <w:szCs w:val="20"/>
              </w:rPr>
            </w:pPr>
            <w:r w:rsidRPr="00313373">
              <w:rPr>
                <w:rFonts w:ascii="Times New Roman" w:eastAsia="宋体" w:hAnsi="Times New Roman" w:cs="Times New Roman"/>
                <w:kern w:val="0"/>
                <w:sz w:val="20"/>
                <w:szCs w:val="20"/>
                <w:lang w:bidi="ar"/>
              </w:rPr>
              <w:t>未收到对水、电的有效投诉得满分。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2147" w:rsidRPr="00313373" w:rsidRDefault="00B35B5D">
            <w:pPr>
              <w:widowControl/>
              <w:jc w:val="center"/>
              <w:textAlignment w:val="center"/>
              <w:rPr>
                <w:rFonts w:ascii="Times New Roman" w:eastAsia="宋体" w:hAnsi="Times New Roman" w:cs="Times New Roman"/>
                <w:kern w:val="0"/>
                <w:sz w:val="20"/>
                <w:szCs w:val="20"/>
                <w:lang w:bidi="ar"/>
              </w:rPr>
            </w:pPr>
            <w:r w:rsidRPr="00313373">
              <w:rPr>
                <w:rFonts w:ascii="Times New Roman" w:eastAsia="宋体" w:hAnsi="Times New Roman" w:cs="Times New Roman"/>
                <w:kern w:val="0"/>
                <w:sz w:val="20"/>
                <w:szCs w:val="20"/>
                <w:lang w:bidi="ar"/>
              </w:rPr>
              <w:t>10</w:t>
            </w:r>
          </w:p>
        </w:tc>
      </w:tr>
    </w:tbl>
    <w:tbl>
      <w:tblPr>
        <w:tblStyle w:val="ae"/>
        <w:tblW w:w="14332" w:type="dxa"/>
        <w:jc w:val="center"/>
        <w:tblLayout w:type="fixed"/>
        <w:tblLook w:val="04A0" w:firstRow="1" w:lastRow="0" w:firstColumn="1" w:lastColumn="0" w:noHBand="0" w:noVBand="1"/>
      </w:tblPr>
      <w:tblGrid>
        <w:gridCol w:w="12821"/>
        <w:gridCol w:w="1511"/>
      </w:tblGrid>
      <w:tr w:rsidR="00E92147">
        <w:trPr>
          <w:trHeight w:val="510"/>
          <w:jc w:val="center"/>
        </w:trPr>
        <w:tc>
          <w:tcPr>
            <w:tcW w:w="12821" w:type="dxa"/>
            <w:vAlign w:val="center"/>
          </w:tcPr>
          <w:p w:rsidR="00E92147" w:rsidRPr="00313373" w:rsidRDefault="00B35B5D">
            <w:pPr>
              <w:tabs>
                <w:tab w:val="left" w:pos="7495"/>
              </w:tabs>
              <w:jc w:val="center"/>
              <w:rPr>
                <w:rFonts w:ascii="宋体" w:eastAsia="宋体" w:hAnsi="宋体" w:cs="仿宋_GB2312"/>
                <w:sz w:val="24"/>
              </w:rPr>
            </w:pPr>
            <w:r w:rsidRPr="00313373">
              <w:rPr>
                <w:rFonts w:ascii="宋体" w:eastAsia="宋体" w:hAnsi="宋体" w:cs="仿宋_GB2312" w:hint="eastAsia"/>
                <w:b/>
                <w:bCs/>
                <w:sz w:val="24"/>
              </w:rPr>
              <w:t>得分合计</w:t>
            </w:r>
          </w:p>
        </w:tc>
        <w:tc>
          <w:tcPr>
            <w:tcW w:w="1511" w:type="dxa"/>
            <w:vAlign w:val="center"/>
          </w:tcPr>
          <w:p w:rsidR="00E92147" w:rsidRDefault="00B35B5D">
            <w:pPr>
              <w:jc w:val="center"/>
              <w:rPr>
                <w:rFonts w:ascii="宋体" w:eastAsia="宋体" w:hAnsi="宋体" w:cs="Times New Roman"/>
                <w:sz w:val="24"/>
              </w:rPr>
            </w:pPr>
            <w:r w:rsidRPr="00313373">
              <w:rPr>
                <w:rFonts w:ascii="Times New Roman" w:eastAsia="宋体" w:hAnsi="Times New Roman" w:cs="Times New Roman" w:hint="eastAsia"/>
                <w:kern w:val="0"/>
                <w:sz w:val="20"/>
                <w:szCs w:val="20"/>
                <w:lang w:bidi="ar"/>
              </w:rPr>
              <w:t>99.71</w:t>
            </w:r>
          </w:p>
        </w:tc>
      </w:tr>
    </w:tbl>
    <w:p w:rsidR="00E92147" w:rsidRDefault="00E92147">
      <w:pPr>
        <w:rPr>
          <w:rFonts w:ascii="Times New Roman" w:eastAsia="方正小标宋_GBK" w:hAnsi="Times New Roman" w:cs="Times New Roman"/>
          <w:b/>
          <w:bCs/>
          <w:sz w:val="44"/>
          <w:szCs w:val="44"/>
        </w:rPr>
      </w:pPr>
    </w:p>
    <w:sectPr w:rsidR="00E92147">
      <w:pgSz w:w="16838" w:h="11906" w:orient="landscape"/>
      <w:pgMar w:top="1134" w:right="1361" w:bottom="1134" w:left="1361" w:header="851" w:footer="992" w:gutter="0"/>
      <w:cols w:space="0"/>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7F4" w:rsidRDefault="000677F4">
      <w:r>
        <w:separator/>
      </w:r>
    </w:p>
  </w:endnote>
  <w:endnote w:type="continuationSeparator" w:id="0">
    <w:p w:rsidR="000677F4" w:rsidRDefault="0006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147" w:rsidRDefault="00B35B5D">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92147" w:rsidRDefault="00B35B5D">
                          <w:pPr>
                            <w:pStyle w:val="a8"/>
                            <w:rPr>
                              <w:rFonts w:ascii="宋体" w:eastAsia="宋体" w:hAnsi="宋体"/>
                              <w:sz w:val="28"/>
                              <w:szCs w:val="28"/>
                            </w:rPr>
                          </w:pPr>
                          <w:r>
                            <w:rPr>
                              <w:rFonts w:ascii="宋体" w:eastAsia="宋体" w:hAnsi="宋体"/>
                              <w:sz w:val="28"/>
                              <w:szCs w:val="28"/>
                            </w:rPr>
                            <w:t xml:space="preserve">— </w:t>
                          </w: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sidR="00F2505F">
                            <w:rPr>
                              <w:rFonts w:ascii="宋体" w:eastAsia="宋体" w:hAnsi="宋体"/>
                              <w:noProof/>
                              <w:sz w:val="28"/>
                              <w:szCs w:val="28"/>
                            </w:rPr>
                            <w:t>8</w:t>
                          </w:r>
                          <w:r>
                            <w:rPr>
                              <w:rFonts w:ascii="宋体" w:eastAsia="宋体" w:hAnsi="宋体"/>
                              <w:sz w:val="28"/>
                              <w:szCs w:val="28"/>
                            </w:rPr>
                            <w:fldChar w:fldCharType="end"/>
                          </w:r>
                          <w:r>
                            <w:rPr>
                              <w:rFonts w:ascii="宋体" w:eastAsia="宋体" w:hAnsi="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92147" w:rsidRDefault="00B35B5D">
                    <w:pPr>
                      <w:pStyle w:val="a8"/>
                      <w:rPr>
                        <w:rFonts w:ascii="宋体" w:eastAsia="宋体" w:hAnsi="宋体"/>
                        <w:sz w:val="28"/>
                        <w:szCs w:val="28"/>
                      </w:rPr>
                    </w:pPr>
                    <w:r>
                      <w:rPr>
                        <w:rFonts w:ascii="宋体" w:eastAsia="宋体" w:hAnsi="宋体"/>
                        <w:sz w:val="28"/>
                        <w:szCs w:val="28"/>
                      </w:rPr>
                      <w:t xml:space="preserve">— </w:t>
                    </w: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sidR="00F2505F">
                      <w:rPr>
                        <w:rFonts w:ascii="宋体" w:eastAsia="宋体" w:hAnsi="宋体"/>
                        <w:noProof/>
                        <w:sz w:val="28"/>
                        <w:szCs w:val="28"/>
                      </w:rPr>
                      <w:t>8</w:t>
                    </w:r>
                    <w:r>
                      <w:rPr>
                        <w:rFonts w:ascii="宋体" w:eastAsia="宋体" w:hAnsi="宋体"/>
                        <w:sz w:val="28"/>
                        <w:szCs w:val="28"/>
                      </w:rPr>
                      <w:fldChar w:fldCharType="end"/>
                    </w:r>
                    <w:r>
                      <w:rPr>
                        <w:rFonts w:ascii="宋体" w:eastAsia="宋体" w:hAnsi="宋体"/>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7F4" w:rsidRDefault="000677F4">
      <w:r>
        <w:separator/>
      </w:r>
    </w:p>
  </w:footnote>
  <w:footnote w:type="continuationSeparator" w:id="0">
    <w:p w:rsidR="000677F4" w:rsidRDefault="00067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6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lMGI2NDI2NTFhNGJkZDA4ZWI0M2RkODhiN2MwZjQifQ=="/>
  </w:docVars>
  <w:rsids>
    <w:rsidRoot w:val="0E865873"/>
    <w:rsid w:val="00012827"/>
    <w:rsid w:val="00017627"/>
    <w:rsid w:val="00020171"/>
    <w:rsid w:val="000677F4"/>
    <w:rsid w:val="000A22CB"/>
    <w:rsid w:val="000C3DA7"/>
    <w:rsid w:val="000F7472"/>
    <w:rsid w:val="001265F2"/>
    <w:rsid w:val="00141AF6"/>
    <w:rsid w:val="0014542A"/>
    <w:rsid w:val="00145C5C"/>
    <w:rsid w:val="00172E05"/>
    <w:rsid w:val="001C3E08"/>
    <w:rsid w:val="0021601C"/>
    <w:rsid w:val="00227F77"/>
    <w:rsid w:val="002705DC"/>
    <w:rsid w:val="002F247C"/>
    <w:rsid w:val="0030167D"/>
    <w:rsid w:val="00302263"/>
    <w:rsid w:val="00305AD6"/>
    <w:rsid w:val="00306D16"/>
    <w:rsid w:val="00311721"/>
    <w:rsid w:val="00313373"/>
    <w:rsid w:val="00356AC0"/>
    <w:rsid w:val="003A700F"/>
    <w:rsid w:val="003B411E"/>
    <w:rsid w:val="003F0BE5"/>
    <w:rsid w:val="0040129E"/>
    <w:rsid w:val="00426353"/>
    <w:rsid w:val="00463B6B"/>
    <w:rsid w:val="0046702C"/>
    <w:rsid w:val="00473903"/>
    <w:rsid w:val="00483B83"/>
    <w:rsid w:val="00486DDE"/>
    <w:rsid w:val="00487BE1"/>
    <w:rsid w:val="004909AF"/>
    <w:rsid w:val="004B357C"/>
    <w:rsid w:val="004B7DCB"/>
    <w:rsid w:val="004F744F"/>
    <w:rsid w:val="00530605"/>
    <w:rsid w:val="005347BF"/>
    <w:rsid w:val="00540F03"/>
    <w:rsid w:val="005711A6"/>
    <w:rsid w:val="005A5F78"/>
    <w:rsid w:val="005B2DCF"/>
    <w:rsid w:val="005C1CB3"/>
    <w:rsid w:val="005C3327"/>
    <w:rsid w:val="00620C76"/>
    <w:rsid w:val="0069437F"/>
    <w:rsid w:val="006D709A"/>
    <w:rsid w:val="00704855"/>
    <w:rsid w:val="00743A5D"/>
    <w:rsid w:val="00754225"/>
    <w:rsid w:val="007642C6"/>
    <w:rsid w:val="00770DCA"/>
    <w:rsid w:val="007C11FF"/>
    <w:rsid w:val="007D52D1"/>
    <w:rsid w:val="007D6AD6"/>
    <w:rsid w:val="00810B87"/>
    <w:rsid w:val="00837F81"/>
    <w:rsid w:val="00841747"/>
    <w:rsid w:val="00844AEE"/>
    <w:rsid w:val="008563BC"/>
    <w:rsid w:val="00874151"/>
    <w:rsid w:val="00874350"/>
    <w:rsid w:val="008A45FA"/>
    <w:rsid w:val="008A5A25"/>
    <w:rsid w:val="008A5A72"/>
    <w:rsid w:val="008B6325"/>
    <w:rsid w:val="008D273D"/>
    <w:rsid w:val="008F255E"/>
    <w:rsid w:val="00917C19"/>
    <w:rsid w:val="009241C6"/>
    <w:rsid w:val="00924867"/>
    <w:rsid w:val="00925134"/>
    <w:rsid w:val="00967404"/>
    <w:rsid w:val="00981486"/>
    <w:rsid w:val="009B5A95"/>
    <w:rsid w:val="009D1EF4"/>
    <w:rsid w:val="009E4C4C"/>
    <w:rsid w:val="00A07447"/>
    <w:rsid w:val="00A16BB2"/>
    <w:rsid w:val="00A26AE9"/>
    <w:rsid w:val="00AA4ABF"/>
    <w:rsid w:val="00AB2201"/>
    <w:rsid w:val="00AB73A7"/>
    <w:rsid w:val="00AF61F5"/>
    <w:rsid w:val="00B27C44"/>
    <w:rsid w:val="00B31760"/>
    <w:rsid w:val="00B31908"/>
    <w:rsid w:val="00B31A79"/>
    <w:rsid w:val="00B35B5D"/>
    <w:rsid w:val="00B42D33"/>
    <w:rsid w:val="00B9469C"/>
    <w:rsid w:val="00BA2AB6"/>
    <w:rsid w:val="00BA51CD"/>
    <w:rsid w:val="00BB340B"/>
    <w:rsid w:val="00BD73DD"/>
    <w:rsid w:val="00BE3420"/>
    <w:rsid w:val="00C02B9F"/>
    <w:rsid w:val="00C33624"/>
    <w:rsid w:val="00C35970"/>
    <w:rsid w:val="00C60B7D"/>
    <w:rsid w:val="00CD720D"/>
    <w:rsid w:val="00CE7BF4"/>
    <w:rsid w:val="00D123B8"/>
    <w:rsid w:val="00D72338"/>
    <w:rsid w:val="00D90333"/>
    <w:rsid w:val="00DF6129"/>
    <w:rsid w:val="00DF76F7"/>
    <w:rsid w:val="00E227FA"/>
    <w:rsid w:val="00E84288"/>
    <w:rsid w:val="00E92147"/>
    <w:rsid w:val="00EC68EF"/>
    <w:rsid w:val="00EE06F2"/>
    <w:rsid w:val="00F2505F"/>
    <w:rsid w:val="00FA3088"/>
    <w:rsid w:val="00FB3CA9"/>
    <w:rsid w:val="00FB64B9"/>
    <w:rsid w:val="00FD6AAF"/>
    <w:rsid w:val="00FF22E1"/>
    <w:rsid w:val="016716AE"/>
    <w:rsid w:val="018E53BB"/>
    <w:rsid w:val="035E700F"/>
    <w:rsid w:val="036C58F1"/>
    <w:rsid w:val="03EC1A9F"/>
    <w:rsid w:val="05087233"/>
    <w:rsid w:val="051A51B8"/>
    <w:rsid w:val="054D1275"/>
    <w:rsid w:val="055808EF"/>
    <w:rsid w:val="07FF090A"/>
    <w:rsid w:val="08FA3336"/>
    <w:rsid w:val="0A5540AA"/>
    <w:rsid w:val="0A843C0B"/>
    <w:rsid w:val="0C5619B4"/>
    <w:rsid w:val="0C7766F8"/>
    <w:rsid w:val="0E695E0D"/>
    <w:rsid w:val="0E865873"/>
    <w:rsid w:val="0F4E110E"/>
    <w:rsid w:val="0F6A52CD"/>
    <w:rsid w:val="0F827BE2"/>
    <w:rsid w:val="0FE20680"/>
    <w:rsid w:val="14186369"/>
    <w:rsid w:val="16B079F9"/>
    <w:rsid w:val="16D800E6"/>
    <w:rsid w:val="173D723B"/>
    <w:rsid w:val="18A46E1B"/>
    <w:rsid w:val="19C31523"/>
    <w:rsid w:val="1B813DD7"/>
    <w:rsid w:val="1B8A22F8"/>
    <w:rsid w:val="1B8E7054"/>
    <w:rsid w:val="1BA97B72"/>
    <w:rsid w:val="1CFB5860"/>
    <w:rsid w:val="1D61177E"/>
    <w:rsid w:val="20F1031D"/>
    <w:rsid w:val="21FF49A9"/>
    <w:rsid w:val="22BF240C"/>
    <w:rsid w:val="25E90563"/>
    <w:rsid w:val="25EF775D"/>
    <w:rsid w:val="2697623A"/>
    <w:rsid w:val="27221F7E"/>
    <w:rsid w:val="27343A60"/>
    <w:rsid w:val="274719E5"/>
    <w:rsid w:val="28E55011"/>
    <w:rsid w:val="28FA288C"/>
    <w:rsid w:val="29115E06"/>
    <w:rsid w:val="295E61D7"/>
    <w:rsid w:val="29EB1264"/>
    <w:rsid w:val="29F64FFC"/>
    <w:rsid w:val="2A004938"/>
    <w:rsid w:val="2A9E2BF9"/>
    <w:rsid w:val="2BB05491"/>
    <w:rsid w:val="2C0003B4"/>
    <w:rsid w:val="2D2B4E16"/>
    <w:rsid w:val="2EF75A9F"/>
    <w:rsid w:val="2F1033F6"/>
    <w:rsid w:val="3005243D"/>
    <w:rsid w:val="30F73C8C"/>
    <w:rsid w:val="314317CD"/>
    <w:rsid w:val="31BE28A4"/>
    <w:rsid w:val="322B1D2C"/>
    <w:rsid w:val="32650F71"/>
    <w:rsid w:val="36DC4BC4"/>
    <w:rsid w:val="37887BDC"/>
    <w:rsid w:val="38623E3A"/>
    <w:rsid w:val="3A293DEE"/>
    <w:rsid w:val="3A694390"/>
    <w:rsid w:val="3CA60590"/>
    <w:rsid w:val="4120702C"/>
    <w:rsid w:val="423D5C65"/>
    <w:rsid w:val="446A2417"/>
    <w:rsid w:val="44AC1F62"/>
    <w:rsid w:val="44DD0E3B"/>
    <w:rsid w:val="49560981"/>
    <w:rsid w:val="496E4299"/>
    <w:rsid w:val="4A616416"/>
    <w:rsid w:val="4EB960B8"/>
    <w:rsid w:val="51172F9F"/>
    <w:rsid w:val="52207E0C"/>
    <w:rsid w:val="523924E1"/>
    <w:rsid w:val="53980D4F"/>
    <w:rsid w:val="5459266B"/>
    <w:rsid w:val="55517407"/>
    <w:rsid w:val="55A66B98"/>
    <w:rsid w:val="56123EEE"/>
    <w:rsid w:val="59BB5797"/>
    <w:rsid w:val="5A520382"/>
    <w:rsid w:val="5B0867BA"/>
    <w:rsid w:val="5B303F63"/>
    <w:rsid w:val="5B9323D9"/>
    <w:rsid w:val="5C3476D0"/>
    <w:rsid w:val="5D546CA2"/>
    <w:rsid w:val="5ED21CCF"/>
    <w:rsid w:val="5EFB2B82"/>
    <w:rsid w:val="5F705C45"/>
    <w:rsid w:val="5FE50F2B"/>
    <w:rsid w:val="60870181"/>
    <w:rsid w:val="60957B84"/>
    <w:rsid w:val="60C90799"/>
    <w:rsid w:val="60ED6BD4"/>
    <w:rsid w:val="612B4FB0"/>
    <w:rsid w:val="61DA79FA"/>
    <w:rsid w:val="61F45CEA"/>
    <w:rsid w:val="62330EBD"/>
    <w:rsid w:val="62361E5F"/>
    <w:rsid w:val="63B03E93"/>
    <w:rsid w:val="64B27BA1"/>
    <w:rsid w:val="657E3475"/>
    <w:rsid w:val="67D60247"/>
    <w:rsid w:val="69144D3F"/>
    <w:rsid w:val="69324B5A"/>
    <w:rsid w:val="69AA3132"/>
    <w:rsid w:val="6B0B57FC"/>
    <w:rsid w:val="6BA01D5F"/>
    <w:rsid w:val="6E8E4DD0"/>
    <w:rsid w:val="6F05256C"/>
    <w:rsid w:val="6FA36389"/>
    <w:rsid w:val="70DE5EA4"/>
    <w:rsid w:val="71F7127B"/>
    <w:rsid w:val="72323CC5"/>
    <w:rsid w:val="727D13E4"/>
    <w:rsid w:val="7424765B"/>
    <w:rsid w:val="74695ADA"/>
    <w:rsid w:val="74DA5387"/>
    <w:rsid w:val="75483F2B"/>
    <w:rsid w:val="754C27D9"/>
    <w:rsid w:val="76AA30F5"/>
    <w:rsid w:val="79D174B1"/>
    <w:rsid w:val="7A2D430B"/>
    <w:rsid w:val="7A4F7C74"/>
    <w:rsid w:val="7A8B4F10"/>
    <w:rsid w:val="7B245D5A"/>
    <w:rsid w:val="7B9C34AD"/>
    <w:rsid w:val="7EAB4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1395079-BA59-412B-83A1-A45BF619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w:uiPriority="99" w:unhideWhenUsed="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uiPriority w:val="99"/>
    <w:unhideWhenUsed/>
    <w:qFormat/>
    <w:pPr>
      <w:spacing w:after="120"/>
    </w:pPr>
  </w:style>
  <w:style w:type="paragraph" w:styleId="a6">
    <w:name w:val="Balloon Text"/>
    <w:basedOn w:val="a"/>
    <w:link w:val="a7"/>
    <w:qFormat/>
    <w:rPr>
      <w:sz w:val="18"/>
      <w:szCs w:val="18"/>
    </w:rPr>
  </w:style>
  <w:style w:type="paragraph" w:styleId="a8">
    <w:name w:val="footer"/>
    <w:basedOn w:val="a"/>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rPr>
      <w:sz w:val="24"/>
    </w:rPr>
  </w:style>
  <w:style w:type="paragraph" w:styleId="ab">
    <w:name w:val="annotation subject"/>
    <w:basedOn w:val="a3"/>
    <w:next w:val="a3"/>
    <w:link w:val="ac"/>
    <w:qFormat/>
    <w:rPr>
      <w:b/>
      <w:bCs/>
    </w:rPr>
  </w:style>
  <w:style w:type="paragraph" w:styleId="ad">
    <w:name w:val="Body Text First Indent"/>
    <w:basedOn w:val="a5"/>
    <w:qFormat/>
    <w:pPr>
      <w:spacing w:after="0"/>
      <w:ind w:firstLineChars="100" w:firstLine="420"/>
    </w:pPr>
    <w:rPr>
      <w:szCs w:val="22"/>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qFormat/>
    <w:rPr>
      <w:sz w:val="21"/>
      <w:szCs w:val="21"/>
    </w:rPr>
  </w:style>
  <w:style w:type="character" w:customStyle="1" w:styleId="font41">
    <w:name w:val="font41"/>
    <w:basedOn w:val="a0"/>
    <w:qFormat/>
    <w:rPr>
      <w:rFonts w:ascii="仿宋_GB2312" w:eastAsia="仿宋_GB2312" w:cs="仿宋_GB2312" w:hint="default"/>
      <w:color w:val="000000"/>
      <w:sz w:val="24"/>
      <w:szCs w:val="24"/>
      <w:u w:val="none"/>
    </w:rPr>
  </w:style>
  <w:style w:type="character" w:customStyle="1" w:styleId="font21">
    <w:name w:val="font21"/>
    <w:basedOn w:val="a0"/>
    <w:qFormat/>
    <w:rPr>
      <w:rFonts w:ascii="Times New Roman" w:hAnsi="Times New Roman" w:cs="Times New Roman" w:hint="default"/>
      <w:color w:val="000000"/>
      <w:sz w:val="24"/>
      <w:szCs w:val="24"/>
      <w:u w:val="none"/>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 w:type="character" w:customStyle="1" w:styleId="a7">
    <w:name w:val="批注框文本 字符"/>
    <w:basedOn w:val="a0"/>
    <w:link w:val="a6"/>
    <w:qFormat/>
    <w:rPr>
      <w:rFonts w:asciiTheme="minorHAnsi" w:eastAsiaTheme="minorEastAsia" w:hAnsiTheme="minorHAnsi" w:cstheme="minorBidi"/>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4"/>
    </w:rPr>
  </w:style>
  <w:style w:type="paragraph" w:customStyle="1" w:styleId="2">
    <w:name w:val="修订2"/>
    <w:hidden/>
    <w:uiPriority w:val="99"/>
    <w:unhideWhenUsed/>
    <w:qFormat/>
    <w:rPr>
      <w:rFonts w:asciiTheme="minorHAnsi" w:eastAsiaTheme="minorEastAsia" w:hAnsiTheme="minorHAnsi" w:cstheme="minorBidi"/>
      <w:kern w:val="2"/>
      <w:sz w:val="21"/>
      <w:szCs w:val="24"/>
    </w:rPr>
  </w:style>
  <w:style w:type="paragraph" w:customStyle="1" w:styleId="10">
    <w:name w:val="列出段落1"/>
    <w:basedOn w:val="a"/>
    <w:uiPriority w:val="99"/>
    <w:unhideWhenUsed/>
    <w:qFormat/>
    <w:pPr>
      <w:ind w:firstLineChars="200" w:firstLine="420"/>
    </w:pPr>
  </w:style>
  <w:style w:type="paragraph" w:customStyle="1" w:styleId="af0">
    <w:name w:val="首行缩进"/>
    <w:basedOn w:val="a"/>
    <w:qFormat/>
    <w:pPr>
      <w:ind w:firstLineChars="200" w:firstLine="480"/>
    </w:pPr>
    <w:rPr>
      <w:szCs w:val="20"/>
      <w:lang w:val="zh-CN"/>
    </w:rPr>
  </w:style>
  <w:style w:type="character" w:customStyle="1" w:styleId="NormalCharacter">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768</Words>
  <Characters>4384</Characters>
  <Application>Microsoft Office Word</Application>
  <DocSecurity>0</DocSecurity>
  <Lines>36</Lines>
  <Paragraphs>10</Paragraphs>
  <ScaleCrop>false</ScaleCrop>
  <Company>Micorosoft</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思享</dc:creator>
  <cp:lastModifiedBy>Micorosoft</cp:lastModifiedBy>
  <cp:revision>4</cp:revision>
  <cp:lastPrinted>2024-06-28T01:00:00Z</cp:lastPrinted>
  <dcterms:created xsi:type="dcterms:W3CDTF">2024-06-28T01:56:00Z</dcterms:created>
  <dcterms:modified xsi:type="dcterms:W3CDTF">2025-10-16T02:19:00Z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F8A3A08C459E445E98DDB0A09454674D_11</vt:lpwstr>
  </property>
  <property fmtid="{D5CDD505-2E9C-101B-9397-08002B2CF9AE}" pid="4" name="KSOTemplateDocerSaveRecord">
    <vt:lpwstr>eyJoZGlkIjoiNWI4NWU3MDYzZGRiMjAxNWM4MzIzNDgxNmQ1MmNjZTYiLCJ1c2VySWQiOiI3MzQzNjU3NTkifQ==</vt:lpwstr>
  </property>
</Properties>
</file>