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EFD" w:rsidRPr="00703A2C" w:rsidRDefault="009F4A86">
      <w:pPr>
        <w:jc w:val="left"/>
        <w:rPr>
          <w:rFonts w:eastAsia="仿宋_GB2312"/>
          <w:b/>
          <w:bCs/>
          <w:color w:val="000000"/>
          <w:sz w:val="36"/>
          <w:szCs w:val="36"/>
        </w:rPr>
      </w:pPr>
      <w:bookmarkStart w:id="0" w:name="_GoBack"/>
      <w:r w:rsidRPr="00703A2C">
        <w:rPr>
          <w:rFonts w:eastAsia="方正黑体简体"/>
          <w:color w:val="000000"/>
          <w:sz w:val="36"/>
          <w:szCs w:val="36"/>
        </w:rPr>
        <w:t xml:space="preserve"> </w:t>
      </w:r>
    </w:p>
    <w:p w:rsidR="00992EFD" w:rsidRPr="00703A2C" w:rsidRDefault="00992EFD">
      <w:pPr>
        <w:jc w:val="center"/>
        <w:rPr>
          <w:rFonts w:eastAsia="仿宋_GB2312"/>
          <w:b/>
          <w:bCs/>
          <w:color w:val="000000"/>
          <w:sz w:val="36"/>
          <w:szCs w:val="36"/>
        </w:rPr>
      </w:pPr>
    </w:p>
    <w:p w:rsidR="00992EFD" w:rsidRPr="00703A2C" w:rsidRDefault="00992EFD">
      <w:pPr>
        <w:jc w:val="center"/>
        <w:rPr>
          <w:rFonts w:eastAsia="仿宋_GB2312"/>
          <w:b/>
          <w:bCs/>
          <w:color w:val="000000"/>
          <w:sz w:val="36"/>
          <w:szCs w:val="36"/>
        </w:rPr>
      </w:pPr>
    </w:p>
    <w:p w:rsidR="00992EFD" w:rsidRPr="00703A2C" w:rsidRDefault="00992EFD">
      <w:pPr>
        <w:jc w:val="center"/>
        <w:rPr>
          <w:rFonts w:eastAsia="仿宋_GB2312"/>
          <w:b/>
          <w:bCs/>
          <w:color w:val="000000"/>
          <w:sz w:val="36"/>
          <w:szCs w:val="36"/>
        </w:rPr>
      </w:pPr>
    </w:p>
    <w:p w:rsidR="00992EFD" w:rsidRPr="00703A2C" w:rsidRDefault="009F4A86">
      <w:pPr>
        <w:spacing w:line="700" w:lineRule="exact"/>
        <w:jc w:val="center"/>
        <w:rPr>
          <w:rFonts w:eastAsia="方正小标宋_GBK"/>
          <w:sz w:val="44"/>
          <w:szCs w:val="44"/>
        </w:rPr>
      </w:pPr>
      <w:r w:rsidRPr="00703A2C">
        <w:rPr>
          <w:rFonts w:eastAsia="方正小标宋_GBK"/>
          <w:sz w:val="44"/>
          <w:szCs w:val="44"/>
        </w:rPr>
        <w:t>2024</w:t>
      </w:r>
      <w:r w:rsidRPr="00703A2C">
        <w:rPr>
          <w:rFonts w:eastAsia="方正小标宋_GBK"/>
          <w:sz w:val="44"/>
          <w:szCs w:val="44"/>
        </w:rPr>
        <w:t>年度南京市人力资源和社会保障局城乡居民基本养老保险基金补助绩效</w:t>
      </w:r>
      <w:r w:rsidR="007C364F" w:rsidRPr="00703A2C">
        <w:rPr>
          <w:rFonts w:eastAsia="方正小标宋_GBK"/>
          <w:sz w:val="44"/>
          <w:szCs w:val="44"/>
        </w:rPr>
        <w:t>自</w:t>
      </w:r>
      <w:r w:rsidRPr="00703A2C">
        <w:rPr>
          <w:rFonts w:eastAsia="方正小标宋_GBK"/>
          <w:sz w:val="44"/>
          <w:szCs w:val="44"/>
        </w:rPr>
        <w:t>评价报告</w:t>
      </w:r>
    </w:p>
    <w:p w:rsidR="00992EFD" w:rsidRPr="00703A2C" w:rsidRDefault="00992EFD">
      <w:pPr>
        <w:spacing w:line="70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02"/>
        <w:jc w:val="center"/>
        <w:rPr>
          <w:rFonts w:eastAsia="仿宋_GB2312"/>
          <w:b/>
          <w:bCs/>
          <w:color w:val="000000"/>
          <w:sz w:val="30"/>
          <w:szCs w:val="30"/>
        </w:rPr>
      </w:pPr>
    </w:p>
    <w:p w:rsidR="00992EFD" w:rsidRPr="00703A2C" w:rsidRDefault="00992EFD">
      <w:pPr>
        <w:spacing w:line="560" w:lineRule="exact"/>
        <w:ind w:firstLineChars="200" w:firstLine="643"/>
        <w:jc w:val="center"/>
        <w:rPr>
          <w:rFonts w:eastAsia="仿宋_GB2312"/>
          <w:b/>
          <w:bCs/>
          <w:color w:val="000000"/>
          <w:sz w:val="32"/>
          <w:szCs w:val="32"/>
        </w:rPr>
      </w:pPr>
    </w:p>
    <w:p w:rsidR="00992EFD" w:rsidRPr="00703A2C" w:rsidRDefault="00992EFD">
      <w:pPr>
        <w:spacing w:line="560" w:lineRule="exact"/>
        <w:ind w:firstLineChars="200" w:firstLine="643"/>
        <w:jc w:val="center"/>
        <w:rPr>
          <w:rFonts w:eastAsia="仿宋_GB2312"/>
          <w:b/>
          <w:bCs/>
          <w:color w:val="000000"/>
          <w:sz w:val="32"/>
          <w:szCs w:val="32"/>
        </w:rPr>
      </w:pPr>
    </w:p>
    <w:p w:rsidR="00992EFD" w:rsidRPr="00703A2C" w:rsidRDefault="009F4A86">
      <w:pPr>
        <w:spacing w:line="560" w:lineRule="exact"/>
        <w:ind w:firstLineChars="200" w:firstLine="640"/>
        <w:jc w:val="center"/>
        <w:rPr>
          <w:rFonts w:eastAsia="方正仿宋_GBK"/>
          <w:bCs/>
          <w:color w:val="000000"/>
          <w:sz w:val="32"/>
          <w:szCs w:val="32"/>
        </w:rPr>
      </w:pPr>
      <w:r w:rsidRPr="00703A2C">
        <w:rPr>
          <w:rFonts w:eastAsia="方正仿宋_GBK"/>
          <w:bCs/>
          <w:color w:val="000000"/>
          <w:sz w:val="32"/>
          <w:szCs w:val="32"/>
        </w:rPr>
        <w:t xml:space="preserve"> </w:t>
      </w:r>
      <w:r w:rsidRPr="00703A2C">
        <w:rPr>
          <w:rFonts w:eastAsia="方正仿宋_GBK"/>
          <w:bCs/>
          <w:color w:val="000000"/>
          <w:sz w:val="32"/>
          <w:szCs w:val="32"/>
        </w:rPr>
        <w:t>主管部门：南京市人力资源和社会保障局</w:t>
      </w:r>
    </w:p>
    <w:p w:rsidR="00992EFD" w:rsidRPr="00703A2C" w:rsidRDefault="009F4A86">
      <w:pPr>
        <w:spacing w:line="560" w:lineRule="exact"/>
        <w:ind w:firstLineChars="600" w:firstLine="1920"/>
        <w:rPr>
          <w:rFonts w:eastAsia="方正仿宋_GBK"/>
          <w:bCs/>
          <w:color w:val="000000"/>
          <w:sz w:val="32"/>
          <w:szCs w:val="32"/>
        </w:rPr>
      </w:pPr>
      <w:r w:rsidRPr="00703A2C">
        <w:rPr>
          <w:rFonts w:eastAsia="方正仿宋_GBK"/>
          <w:bCs/>
          <w:color w:val="000000"/>
          <w:sz w:val="32"/>
          <w:szCs w:val="32"/>
        </w:rPr>
        <w:t>评价单位：南京市社会保险管理中心</w:t>
      </w:r>
    </w:p>
    <w:p w:rsidR="00992EFD" w:rsidRPr="00703A2C" w:rsidRDefault="00992EFD">
      <w:pPr>
        <w:spacing w:line="560" w:lineRule="exact"/>
        <w:ind w:firstLineChars="200" w:firstLine="643"/>
        <w:jc w:val="center"/>
        <w:rPr>
          <w:rFonts w:eastAsia="仿宋_GB2312"/>
          <w:b/>
          <w:bCs/>
          <w:color w:val="000000"/>
          <w:sz w:val="32"/>
          <w:szCs w:val="32"/>
        </w:rPr>
      </w:pPr>
    </w:p>
    <w:p w:rsidR="00992EFD" w:rsidRPr="00703A2C" w:rsidRDefault="009F4A86">
      <w:pPr>
        <w:pStyle w:val="Style2"/>
        <w:spacing w:line="560" w:lineRule="exact"/>
        <w:jc w:val="center"/>
        <w:rPr>
          <w:rFonts w:ascii="Times New Roman" w:eastAsia="方正小标宋_GBK" w:hAnsi="Times New Roman"/>
          <w:bCs/>
          <w:color w:val="000000"/>
          <w:sz w:val="36"/>
          <w:szCs w:val="36"/>
          <w:lang w:val="zh-CN"/>
        </w:rPr>
      </w:pPr>
      <w:r w:rsidRPr="00703A2C">
        <w:rPr>
          <w:rFonts w:ascii="Times New Roman" w:eastAsia="方正小标宋_GBK" w:hAnsi="Times New Roman"/>
          <w:bCs/>
          <w:color w:val="000000"/>
          <w:sz w:val="36"/>
          <w:szCs w:val="36"/>
          <w:lang w:val="zh-CN"/>
        </w:rPr>
        <w:lastRenderedPageBreak/>
        <w:t>目</w:t>
      </w:r>
      <w:r w:rsidRPr="00703A2C">
        <w:rPr>
          <w:rFonts w:ascii="Times New Roman" w:eastAsia="方正小标宋_GBK" w:hAnsi="Times New Roman"/>
          <w:bCs/>
          <w:color w:val="000000"/>
          <w:sz w:val="36"/>
          <w:szCs w:val="36"/>
          <w:lang w:val="zh-CN"/>
        </w:rPr>
        <w:t xml:space="preserve"> </w:t>
      </w:r>
      <w:r w:rsidRPr="00703A2C">
        <w:rPr>
          <w:rFonts w:ascii="Times New Roman" w:eastAsia="方正小标宋_GBK" w:hAnsi="Times New Roman"/>
          <w:bCs/>
          <w:color w:val="000000"/>
          <w:sz w:val="36"/>
          <w:szCs w:val="36"/>
          <w:lang w:val="zh-CN"/>
        </w:rPr>
        <w:t>录</w:t>
      </w:r>
    </w:p>
    <w:p w:rsidR="00992EFD" w:rsidRPr="00703A2C" w:rsidRDefault="009F4A86">
      <w:pPr>
        <w:pStyle w:val="10"/>
        <w:tabs>
          <w:tab w:val="right" w:leader="dot" w:pos="8778"/>
        </w:tabs>
        <w:rPr>
          <w:rStyle w:val="ae"/>
          <w:color w:val="000000"/>
          <w:sz w:val="28"/>
          <w:szCs w:val="28"/>
        </w:rPr>
      </w:pPr>
      <w:r w:rsidRPr="00703A2C">
        <w:rPr>
          <w:color w:val="000000"/>
          <w:sz w:val="28"/>
          <w:szCs w:val="28"/>
        </w:rPr>
        <w:fldChar w:fldCharType="begin"/>
      </w:r>
      <w:r w:rsidRPr="00703A2C">
        <w:rPr>
          <w:color w:val="000000"/>
          <w:sz w:val="28"/>
          <w:szCs w:val="28"/>
        </w:rPr>
        <w:instrText xml:space="preserve"> TOC \o "1-3" \h \z \u </w:instrText>
      </w:r>
      <w:r w:rsidRPr="00703A2C">
        <w:rPr>
          <w:color w:val="000000"/>
          <w:sz w:val="28"/>
          <w:szCs w:val="28"/>
        </w:rPr>
        <w:fldChar w:fldCharType="separate"/>
      </w:r>
      <w:hyperlink w:anchor="_Toc178059679" w:history="1">
        <w:r w:rsidRPr="00703A2C">
          <w:rPr>
            <w:rStyle w:val="ae"/>
            <w:rFonts w:eastAsia="方正黑体简体"/>
            <w:bCs/>
            <w:color w:val="000000"/>
            <w:sz w:val="28"/>
            <w:szCs w:val="28"/>
          </w:rPr>
          <w:t>一、项目概况</w:t>
        </w:r>
        <w:r w:rsidRPr="00703A2C">
          <w:rPr>
            <w:color w:val="000000"/>
            <w:sz w:val="28"/>
            <w:szCs w:val="28"/>
          </w:rPr>
          <w:tab/>
          <w:t>3</w:t>
        </w:r>
      </w:hyperlink>
    </w:p>
    <w:p w:rsidR="00992EFD" w:rsidRPr="00703A2C" w:rsidRDefault="003811DC">
      <w:pPr>
        <w:pStyle w:val="2"/>
        <w:tabs>
          <w:tab w:val="right" w:leader="dot" w:pos="8778"/>
        </w:tabs>
        <w:rPr>
          <w:rStyle w:val="ae"/>
          <w:color w:val="000000"/>
          <w:sz w:val="28"/>
          <w:szCs w:val="28"/>
        </w:rPr>
      </w:pPr>
      <w:hyperlink w:anchor="_Toc178059680" w:history="1">
        <w:r w:rsidR="009F4A86" w:rsidRPr="00703A2C">
          <w:rPr>
            <w:rStyle w:val="ae"/>
            <w:rFonts w:eastAsia="方正楷体简体"/>
            <w:bCs/>
            <w:color w:val="000000"/>
            <w:sz w:val="28"/>
            <w:szCs w:val="28"/>
          </w:rPr>
          <w:t>（一）项目基本情况</w:t>
        </w:r>
        <w:r w:rsidR="009F4A86" w:rsidRPr="00703A2C">
          <w:rPr>
            <w:color w:val="000000"/>
            <w:sz w:val="28"/>
            <w:szCs w:val="28"/>
          </w:rPr>
          <w:tab/>
          <w:t>3</w:t>
        </w:r>
      </w:hyperlink>
    </w:p>
    <w:p w:rsidR="00992EFD" w:rsidRPr="00703A2C" w:rsidRDefault="003811DC">
      <w:pPr>
        <w:pStyle w:val="2"/>
        <w:tabs>
          <w:tab w:val="right" w:leader="dot" w:pos="8778"/>
        </w:tabs>
        <w:rPr>
          <w:rStyle w:val="ae"/>
          <w:color w:val="000000"/>
          <w:sz w:val="28"/>
          <w:szCs w:val="28"/>
        </w:rPr>
      </w:pPr>
      <w:hyperlink w:anchor="_Toc178059681" w:history="1">
        <w:r w:rsidR="009F4A86" w:rsidRPr="00703A2C">
          <w:rPr>
            <w:rStyle w:val="ae"/>
            <w:rFonts w:eastAsia="方正楷体简体"/>
            <w:bCs/>
            <w:color w:val="000000"/>
            <w:sz w:val="28"/>
            <w:szCs w:val="28"/>
          </w:rPr>
          <w:t>（二）项目资金情况</w:t>
        </w:r>
        <w:r w:rsidR="009F4A86" w:rsidRPr="00703A2C">
          <w:rPr>
            <w:color w:val="000000"/>
            <w:sz w:val="28"/>
            <w:szCs w:val="28"/>
          </w:rPr>
          <w:tab/>
          <w:t>4</w:t>
        </w:r>
      </w:hyperlink>
    </w:p>
    <w:p w:rsidR="00992EFD" w:rsidRPr="00703A2C" w:rsidRDefault="003811DC">
      <w:pPr>
        <w:pStyle w:val="2"/>
        <w:tabs>
          <w:tab w:val="right" w:leader="dot" w:pos="8778"/>
        </w:tabs>
        <w:rPr>
          <w:rStyle w:val="ae"/>
          <w:color w:val="000000"/>
          <w:sz w:val="28"/>
          <w:szCs w:val="28"/>
        </w:rPr>
      </w:pPr>
      <w:hyperlink w:anchor="_Toc178059682" w:history="1">
        <w:r w:rsidR="009F4A86" w:rsidRPr="00703A2C">
          <w:rPr>
            <w:rStyle w:val="ae"/>
            <w:rFonts w:eastAsia="方正楷体简体"/>
            <w:bCs/>
            <w:color w:val="000000"/>
            <w:sz w:val="28"/>
            <w:szCs w:val="28"/>
          </w:rPr>
          <w:t>（三）绩效目标</w:t>
        </w:r>
        <w:r w:rsidR="009F4A86" w:rsidRPr="00703A2C">
          <w:rPr>
            <w:color w:val="000000"/>
            <w:sz w:val="28"/>
            <w:szCs w:val="28"/>
          </w:rPr>
          <w:tab/>
          <w:t>5</w:t>
        </w:r>
      </w:hyperlink>
    </w:p>
    <w:p w:rsidR="00992EFD" w:rsidRPr="00703A2C" w:rsidRDefault="003811DC">
      <w:pPr>
        <w:pStyle w:val="2"/>
        <w:tabs>
          <w:tab w:val="right" w:leader="dot" w:pos="8778"/>
        </w:tabs>
        <w:rPr>
          <w:rStyle w:val="ae"/>
          <w:color w:val="000000"/>
          <w:sz w:val="28"/>
          <w:szCs w:val="28"/>
        </w:rPr>
      </w:pPr>
      <w:hyperlink w:anchor="_Toc178059683" w:history="1">
        <w:r w:rsidR="009F4A86" w:rsidRPr="00703A2C">
          <w:rPr>
            <w:rStyle w:val="ae"/>
            <w:rFonts w:eastAsia="方正楷体简体"/>
            <w:bCs/>
            <w:color w:val="000000"/>
            <w:sz w:val="28"/>
            <w:szCs w:val="28"/>
          </w:rPr>
          <w:t>（四）项目组织实施</w:t>
        </w:r>
        <w:r w:rsidR="009F4A86" w:rsidRPr="00703A2C">
          <w:rPr>
            <w:color w:val="000000"/>
            <w:sz w:val="28"/>
            <w:szCs w:val="28"/>
          </w:rPr>
          <w:tab/>
          <w:t>5</w:t>
        </w:r>
      </w:hyperlink>
    </w:p>
    <w:p w:rsidR="00992EFD" w:rsidRPr="00703A2C" w:rsidRDefault="003811DC">
      <w:pPr>
        <w:pStyle w:val="2"/>
        <w:tabs>
          <w:tab w:val="right" w:leader="dot" w:pos="8778"/>
        </w:tabs>
        <w:rPr>
          <w:rStyle w:val="ae"/>
          <w:color w:val="000000"/>
          <w:sz w:val="28"/>
          <w:szCs w:val="28"/>
        </w:rPr>
      </w:pPr>
      <w:hyperlink w:anchor="_Toc178059684" w:history="1">
        <w:r w:rsidR="009F4A86" w:rsidRPr="00703A2C">
          <w:rPr>
            <w:rStyle w:val="ae"/>
            <w:rFonts w:eastAsia="方正楷体简体"/>
            <w:bCs/>
            <w:color w:val="000000"/>
            <w:sz w:val="28"/>
            <w:szCs w:val="28"/>
          </w:rPr>
          <w:t>（五）项目利益相关方</w:t>
        </w:r>
        <w:r w:rsidR="009F4A86" w:rsidRPr="00703A2C">
          <w:rPr>
            <w:color w:val="000000"/>
            <w:sz w:val="28"/>
            <w:szCs w:val="28"/>
          </w:rPr>
          <w:tab/>
          <w:t>6</w:t>
        </w:r>
      </w:hyperlink>
    </w:p>
    <w:p w:rsidR="00992EFD" w:rsidRPr="00703A2C" w:rsidRDefault="003811DC">
      <w:pPr>
        <w:pStyle w:val="10"/>
        <w:tabs>
          <w:tab w:val="right" w:leader="dot" w:pos="8778"/>
        </w:tabs>
        <w:rPr>
          <w:rStyle w:val="ae"/>
          <w:color w:val="000000"/>
          <w:sz w:val="28"/>
          <w:szCs w:val="28"/>
        </w:rPr>
      </w:pPr>
      <w:hyperlink w:anchor="_Toc178059685" w:history="1">
        <w:r w:rsidR="009F4A86" w:rsidRPr="00703A2C">
          <w:rPr>
            <w:rStyle w:val="ae"/>
            <w:rFonts w:eastAsia="方正黑体简体"/>
            <w:bCs/>
            <w:color w:val="000000"/>
            <w:sz w:val="28"/>
            <w:szCs w:val="28"/>
          </w:rPr>
          <w:t>二、评价结论</w:t>
        </w:r>
        <w:r w:rsidR="009F4A86" w:rsidRPr="00703A2C">
          <w:rPr>
            <w:color w:val="000000"/>
            <w:sz w:val="28"/>
            <w:szCs w:val="28"/>
          </w:rPr>
          <w:tab/>
          <w:t>6</w:t>
        </w:r>
      </w:hyperlink>
    </w:p>
    <w:p w:rsidR="00992EFD" w:rsidRPr="00703A2C" w:rsidRDefault="003811DC">
      <w:pPr>
        <w:pStyle w:val="2"/>
        <w:tabs>
          <w:tab w:val="right" w:leader="dot" w:pos="8778"/>
        </w:tabs>
        <w:rPr>
          <w:rStyle w:val="ae"/>
          <w:color w:val="000000"/>
          <w:sz w:val="28"/>
          <w:szCs w:val="28"/>
        </w:rPr>
      </w:pPr>
      <w:hyperlink w:anchor="_Toc178059686" w:history="1">
        <w:r w:rsidR="009F4A86" w:rsidRPr="00703A2C">
          <w:rPr>
            <w:rStyle w:val="ae"/>
            <w:rFonts w:eastAsia="方正楷体简体"/>
            <w:bCs/>
            <w:color w:val="000000"/>
            <w:sz w:val="28"/>
            <w:szCs w:val="28"/>
          </w:rPr>
          <w:t>（一）评价对象与范围</w:t>
        </w:r>
        <w:r w:rsidR="009F4A86" w:rsidRPr="00703A2C">
          <w:rPr>
            <w:color w:val="000000"/>
            <w:sz w:val="28"/>
            <w:szCs w:val="28"/>
          </w:rPr>
          <w:tab/>
          <w:t>6</w:t>
        </w:r>
      </w:hyperlink>
    </w:p>
    <w:p w:rsidR="00992EFD" w:rsidRPr="00703A2C" w:rsidRDefault="003811DC">
      <w:pPr>
        <w:pStyle w:val="2"/>
        <w:tabs>
          <w:tab w:val="right" w:leader="dot" w:pos="8778"/>
        </w:tabs>
        <w:rPr>
          <w:rStyle w:val="ae"/>
          <w:color w:val="000000"/>
          <w:sz w:val="28"/>
          <w:szCs w:val="28"/>
        </w:rPr>
      </w:pPr>
      <w:hyperlink w:anchor="_Toc178059687" w:history="1">
        <w:r w:rsidR="009F4A86" w:rsidRPr="00703A2C">
          <w:rPr>
            <w:rStyle w:val="ae"/>
            <w:rFonts w:eastAsia="方正楷体简体"/>
            <w:bCs/>
            <w:color w:val="000000"/>
            <w:sz w:val="28"/>
            <w:szCs w:val="28"/>
          </w:rPr>
          <w:t>（二）绩效评价结论</w:t>
        </w:r>
        <w:r w:rsidR="009F4A86" w:rsidRPr="00703A2C">
          <w:rPr>
            <w:color w:val="000000"/>
            <w:sz w:val="28"/>
            <w:szCs w:val="28"/>
          </w:rPr>
          <w:tab/>
          <w:t>6</w:t>
        </w:r>
      </w:hyperlink>
    </w:p>
    <w:p w:rsidR="00992EFD" w:rsidRPr="00703A2C" w:rsidRDefault="003811DC">
      <w:pPr>
        <w:pStyle w:val="10"/>
        <w:tabs>
          <w:tab w:val="right" w:leader="dot" w:pos="8778"/>
        </w:tabs>
        <w:rPr>
          <w:rStyle w:val="ae"/>
          <w:color w:val="000000"/>
          <w:sz w:val="28"/>
          <w:szCs w:val="28"/>
        </w:rPr>
      </w:pPr>
      <w:hyperlink w:anchor="_Toc178059688" w:history="1">
        <w:r w:rsidR="009F4A86" w:rsidRPr="00703A2C">
          <w:rPr>
            <w:rStyle w:val="ae"/>
            <w:rFonts w:eastAsia="方正黑体简体"/>
            <w:bCs/>
            <w:color w:val="000000"/>
            <w:sz w:val="28"/>
            <w:szCs w:val="28"/>
          </w:rPr>
          <w:t>三、项目成效</w:t>
        </w:r>
        <w:r w:rsidR="009F4A86" w:rsidRPr="00703A2C">
          <w:rPr>
            <w:color w:val="000000"/>
            <w:sz w:val="28"/>
            <w:szCs w:val="28"/>
          </w:rPr>
          <w:tab/>
          <w:t>7</w:t>
        </w:r>
      </w:hyperlink>
    </w:p>
    <w:p w:rsidR="00992EFD" w:rsidRPr="00703A2C" w:rsidRDefault="003811DC">
      <w:pPr>
        <w:pStyle w:val="10"/>
        <w:tabs>
          <w:tab w:val="right" w:leader="dot" w:pos="8778"/>
        </w:tabs>
        <w:rPr>
          <w:rStyle w:val="ae"/>
          <w:color w:val="000000"/>
          <w:sz w:val="28"/>
          <w:szCs w:val="28"/>
        </w:rPr>
      </w:pPr>
      <w:hyperlink w:anchor="_Toc178059689" w:history="1">
        <w:r w:rsidR="009F4A86" w:rsidRPr="00703A2C">
          <w:rPr>
            <w:rStyle w:val="ae"/>
            <w:rFonts w:eastAsia="方正黑体简体"/>
            <w:bCs/>
            <w:color w:val="000000"/>
            <w:sz w:val="28"/>
            <w:szCs w:val="28"/>
          </w:rPr>
          <w:t>四、存在问题及原因分析</w:t>
        </w:r>
        <w:r w:rsidR="009F4A86" w:rsidRPr="00703A2C">
          <w:rPr>
            <w:color w:val="000000"/>
            <w:sz w:val="28"/>
            <w:szCs w:val="28"/>
          </w:rPr>
          <w:tab/>
          <w:t>8</w:t>
        </w:r>
      </w:hyperlink>
    </w:p>
    <w:p w:rsidR="00992EFD" w:rsidRPr="00703A2C" w:rsidRDefault="003811DC">
      <w:pPr>
        <w:pStyle w:val="10"/>
        <w:tabs>
          <w:tab w:val="right" w:leader="dot" w:pos="8778"/>
        </w:tabs>
        <w:rPr>
          <w:rStyle w:val="ae"/>
          <w:color w:val="000000"/>
          <w:sz w:val="28"/>
          <w:szCs w:val="28"/>
        </w:rPr>
      </w:pPr>
      <w:hyperlink w:anchor="_Toc178059690" w:history="1">
        <w:r w:rsidR="009F4A86" w:rsidRPr="00703A2C">
          <w:rPr>
            <w:rStyle w:val="ae"/>
            <w:rFonts w:eastAsia="方正黑体简体"/>
            <w:bCs/>
            <w:color w:val="000000"/>
            <w:sz w:val="28"/>
            <w:szCs w:val="28"/>
          </w:rPr>
          <w:t>五、有关建议</w:t>
        </w:r>
        <w:r w:rsidR="009F4A86" w:rsidRPr="00703A2C">
          <w:rPr>
            <w:color w:val="000000"/>
            <w:sz w:val="28"/>
            <w:szCs w:val="28"/>
          </w:rPr>
          <w:tab/>
          <w:t>9</w:t>
        </w:r>
      </w:hyperlink>
    </w:p>
    <w:p w:rsidR="00992EFD" w:rsidRPr="00703A2C" w:rsidRDefault="003811DC">
      <w:pPr>
        <w:pStyle w:val="10"/>
        <w:tabs>
          <w:tab w:val="right" w:leader="dot" w:pos="8778"/>
        </w:tabs>
        <w:rPr>
          <w:rStyle w:val="ae"/>
          <w:color w:val="000000"/>
          <w:sz w:val="28"/>
          <w:szCs w:val="28"/>
        </w:rPr>
      </w:pPr>
      <w:hyperlink w:anchor="_Toc178059691" w:history="1">
        <w:r w:rsidR="009F4A86" w:rsidRPr="00703A2C">
          <w:rPr>
            <w:rStyle w:val="ae"/>
            <w:rFonts w:eastAsia="方正黑体简体"/>
            <w:bCs/>
            <w:color w:val="000000"/>
            <w:sz w:val="28"/>
            <w:szCs w:val="28"/>
          </w:rPr>
          <w:t>六、评价工作开展情况及其他需说明的情况</w:t>
        </w:r>
        <w:r w:rsidR="009F4A86" w:rsidRPr="00703A2C">
          <w:rPr>
            <w:color w:val="000000"/>
            <w:sz w:val="28"/>
            <w:szCs w:val="28"/>
          </w:rPr>
          <w:tab/>
          <w:t>9</w:t>
        </w:r>
      </w:hyperlink>
    </w:p>
    <w:p w:rsidR="00992EFD" w:rsidRPr="00703A2C" w:rsidRDefault="003811DC">
      <w:pPr>
        <w:pStyle w:val="2"/>
        <w:tabs>
          <w:tab w:val="right" w:leader="dot" w:pos="8778"/>
        </w:tabs>
        <w:rPr>
          <w:rStyle w:val="ae"/>
          <w:color w:val="000000"/>
          <w:sz w:val="28"/>
          <w:szCs w:val="28"/>
        </w:rPr>
      </w:pPr>
      <w:hyperlink w:anchor="_Toc178059692" w:history="1">
        <w:r w:rsidR="009F4A86" w:rsidRPr="00703A2C">
          <w:rPr>
            <w:rStyle w:val="ae"/>
            <w:rFonts w:eastAsia="方正楷体简体"/>
            <w:bCs/>
            <w:color w:val="000000"/>
            <w:sz w:val="28"/>
            <w:szCs w:val="28"/>
          </w:rPr>
          <w:t>（一）绩效评价工作情况</w:t>
        </w:r>
        <w:r w:rsidR="009F4A86" w:rsidRPr="00703A2C">
          <w:rPr>
            <w:color w:val="000000"/>
            <w:sz w:val="28"/>
            <w:szCs w:val="28"/>
          </w:rPr>
          <w:tab/>
        </w:r>
        <w:r w:rsidR="009F4A86" w:rsidRPr="00703A2C">
          <w:rPr>
            <w:color w:val="000000"/>
            <w:sz w:val="28"/>
            <w:szCs w:val="28"/>
          </w:rPr>
          <w:fldChar w:fldCharType="begin"/>
        </w:r>
        <w:r w:rsidR="009F4A86" w:rsidRPr="00703A2C">
          <w:rPr>
            <w:color w:val="000000"/>
            <w:sz w:val="28"/>
            <w:szCs w:val="28"/>
          </w:rPr>
          <w:instrText xml:space="preserve"> PAGEREF _Toc178059692 \h </w:instrText>
        </w:r>
        <w:r w:rsidR="009F4A86" w:rsidRPr="00703A2C">
          <w:rPr>
            <w:color w:val="000000"/>
            <w:sz w:val="28"/>
            <w:szCs w:val="28"/>
          </w:rPr>
        </w:r>
        <w:r w:rsidR="009F4A86" w:rsidRPr="00703A2C">
          <w:rPr>
            <w:color w:val="000000"/>
            <w:sz w:val="28"/>
            <w:szCs w:val="28"/>
          </w:rPr>
          <w:fldChar w:fldCharType="separate"/>
        </w:r>
        <w:r w:rsidR="009F4A86" w:rsidRPr="00703A2C">
          <w:rPr>
            <w:color w:val="000000"/>
            <w:sz w:val="28"/>
            <w:szCs w:val="28"/>
          </w:rPr>
          <w:t>10</w:t>
        </w:r>
        <w:r w:rsidR="009F4A86" w:rsidRPr="00703A2C">
          <w:rPr>
            <w:color w:val="000000"/>
            <w:sz w:val="28"/>
            <w:szCs w:val="28"/>
          </w:rPr>
          <w:fldChar w:fldCharType="end"/>
        </w:r>
      </w:hyperlink>
    </w:p>
    <w:p w:rsidR="00992EFD" w:rsidRPr="00703A2C" w:rsidRDefault="003811DC">
      <w:pPr>
        <w:pStyle w:val="2"/>
        <w:tabs>
          <w:tab w:val="right" w:leader="dot" w:pos="8778"/>
        </w:tabs>
        <w:rPr>
          <w:rStyle w:val="ae"/>
          <w:color w:val="000000"/>
          <w:sz w:val="28"/>
          <w:szCs w:val="28"/>
        </w:rPr>
      </w:pPr>
      <w:hyperlink w:anchor="_Toc178059693" w:history="1">
        <w:r w:rsidR="009F4A86" w:rsidRPr="00703A2C">
          <w:rPr>
            <w:rStyle w:val="ae"/>
            <w:rFonts w:eastAsia="方正楷体简体"/>
            <w:bCs/>
            <w:color w:val="000000"/>
            <w:sz w:val="28"/>
            <w:szCs w:val="28"/>
          </w:rPr>
          <w:t>（二）绩效分析</w:t>
        </w:r>
        <w:r w:rsidR="009F4A86" w:rsidRPr="00703A2C">
          <w:rPr>
            <w:color w:val="000000"/>
            <w:sz w:val="28"/>
            <w:szCs w:val="28"/>
          </w:rPr>
          <w:tab/>
        </w:r>
        <w:r w:rsidR="009F4A86" w:rsidRPr="00703A2C">
          <w:rPr>
            <w:color w:val="000000"/>
            <w:sz w:val="28"/>
            <w:szCs w:val="28"/>
          </w:rPr>
          <w:fldChar w:fldCharType="begin"/>
        </w:r>
        <w:r w:rsidR="009F4A86" w:rsidRPr="00703A2C">
          <w:rPr>
            <w:color w:val="000000"/>
            <w:sz w:val="28"/>
            <w:szCs w:val="28"/>
          </w:rPr>
          <w:instrText xml:space="preserve"> PAGEREF _Toc178059693 \h </w:instrText>
        </w:r>
        <w:r w:rsidR="009F4A86" w:rsidRPr="00703A2C">
          <w:rPr>
            <w:color w:val="000000"/>
            <w:sz w:val="28"/>
            <w:szCs w:val="28"/>
          </w:rPr>
        </w:r>
        <w:r w:rsidR="009F4A86" w:rsidRPr="00703A2C">
          <w:rPr>
            <w:color w:val="000000"/>
            <w:sz w:val="28"/>
            <w:szCs w:val="28"/>
          </w:rPr>
          <w:fldChar w:fldCharType="separate"/>
        </w:r>
        <w:r w:rsidR="009F4A86" w:rsidRPr="00703A2C">
          <w:rPr>
            <w:color w:val="000000"/>
            <w:sz w:val="28"/>
            <w:szCs w:val="28"/>
          </w:rPr>
          <w:t>12</w:t>
        </w:r>
        <w:r w:rsidR="009F4A86" w:rsidRPr="00703A2C">
          <w:rPr>
            <w:color w:val="000000"/>
            <w:sz w:val="28"/>
            <w:szCs w:val="28"/>
          </w:rPr>
          <w:fldChar w:fldCharType="end"/>
        </w:r>
      </w:hyperlink>
    </w:p>
    <w:p w:rsidR="00992EFD" w:rsidRPr="00703A2C" w:rsidRDefault="003811DC">
      <w:pPr>
        <w:pStyle w:val="10"/>
        <w:tabs>
          <w:tab w:val="right" w:leader="dot" w:pos="8778"/>
        </w:tabs>
        <w:rPr>
          <w:rStyle w:val="ae"/>
          <w:color w:val="000000"/>
          <w:sz w:val="28"/>
          <w:szCs w:val="28"/>
        </w:rPr>
      </w:pPr>
      <w:hyperlink w:anchor="_Toc178059695" w:history="1">
        <w:r w:rsidR="009F4A86" w:rsidRPr="00703A2C">
          <w:rPr>
            <w:rStyle w:val="ae"/>
            <w:rFonts w:eastAsia="方正黑体简体"/>
            <w:bCs/>
            <w:color w:val="000000"/>
            <w:sz w:val="28"/>
            <w:szCs w:val="28"/>
          </w:rPr>
          <w:t>附件：</w:t>
        </w:r>
        <w:r w:rsidR="009F4A86" w:rsidRPr="00703A2C">
          <w:rPr>
            <w:color w:val="000000"/>
            <w:sz w:val="28"/>
            <w:szCs w:val="28"/>
          </w:rPr>
          <w:tab/>
          <w:t>1</w:t>
        </w:r>
      </w:hyperlink>
      <w:r w:rsidR="009F4A86" w:rsidRPr="00703A2C">
        <w:rPr>
          <w:rStyle w:val="ae"/>
          <w:color w:val="000000"/>
          <w:sz w:val="28"/>
          <w:szCs w:val="28"/>
        </w:rPr>
        <w:t>4</w:t>
      </w:r>
    </w:p>
    <w:p w:rsidR="00992EFD" w:rsidRPr="00703A2C" w:rsidRDefault="003811DC">
      <w:pPr>
        <w:pStyle w:val="10"/>
        <w:tabs>
          <w:tab w:val="right" w:leader="dot" w:pos="8778"/>
        </w:tabs>
        <w:spacing w:line="800" w:lineRule="exact"/>
        <w:rPr>
          <w:color w:val="000000"/>
          <w:sz w:val="28"/>
          <w:szCs w:val="28"/>
        </w:rPr>
      </w:pPr>
      <w:hyperlink w:anchor="_Toc178059696" w:history="1">
        <w:r w:rsidR="009F4A86" w:rsidRPr="00703A2C">
          <w:rPr>
            <w:rStyle w:val="ae"/>
            <w:rFonts w:eastAsia="方正黑体简体"/>
            <w:bCs/>
            <w:color w:val="000000"/>
            <w:sz w:val="28"/>
            <w:szCs w:val="28"/>
          </w:rPr>
          <w:t>指标体系得分情况</w:t>
        </w:r>
        <w:r w:rsidR="009F4A86" w:rsidRPr="00703A2C">
          <w:rPr>
            <w:color w:val="000000"/>
            <w:sz w:val="28"/>
            <w:szCs w:val="28"/>
          </w:rPr>
          <w:tab/>
          <w:t>1</w:t>
        </w:r>
      </w:hyperlink>
      <w:r w:rsidR="009F4A86" w:rsidRPr="00703A2C">
        <w:rPr>
          <w:rStyle w:val="ae"/>
          <w:color w:val="000000"/>
          <w:sz w:val="28"/>
          <w:szCs w:val="28"/>
        </w:rPr>
        <w:t>4</w:t>
      </w:r>
    </w:p>
    <w:p w:rsidR="00992EFD" w:rsidRPr="00703A2C" w:rsidRDefault="009F4A86">
      <w:pPr>
        <w:spacing w:line="560" w:lineRule="exact"/>
        <w:ind w:firstLineChars="200" w:firstLine="562"/>
        <w:rPr>
          <w:b/>
          <w:bCs/>
          <w:color w:val="000000"/>
          <w:sz w:val="28"/>
          <w:szCs w:val="28"/>
          <w:lang w:val="zh-CN"/>
        </w:rPr>
      </w:pPr>
      <w:r w:rsidRPr="00703A2C">
        <w:rPr>
          <w:b/>
          <w:bCs/>
          <w:color w:val="000000"/>
          <w:sz w:val="28"/>
          <w:szCs w:val="28"/>
          <w:lang w:val="zh-CN"/>
        </w:rPr>
        <w:fldChar w:fldCharType="end"/>
      </w:r>
    </w:p>
    <w:p w:rsidR="00992EFD" w:rsidRPr="00703A2C" w:rsidRDefault="00992EFD">
      <w:pPr>
        <w:spacing w:line="560" w:lineRule="exact"/>
        <w:ind w:firstLineChars="200" w:firstLine="422"/>
        <w:rPr>
          <w:b/>
          <w:bCs/>
          <w:color w:val="000000"/>
          <w:lang w:val="zh-CN"/>
        </w:rPr>
      </w:pPr>
    </w:p>
    <w:p w:rsidR="00992EFD" w:rsidRPr="00703A2C" w:rsidRDefault="009F4A86">
      <w:pPr>
        <w:spacing w:line="700" w:lineRule="exact"/>
        <w:jc w:val="center"/>
        <w:rPr>
          <w:rFonts w:eastAsia="方正小标宋_GBK"/>
          <w:sz w:val="44"/>
          <w:szCs w:val="44"/>
        </w:rPr>
      </w:pPr>
      <w:r w:rsidRPr="00703A2C">
        <w:rPr>
          <w:rFonts w:eastAsia="方正小标宋_GBK"/>
          <w:sz w:val="44"/>
          <w:szCs w:val="44"/>
        </w:rPr>
        <w:lastRenderedPageBreak/>
        <w:t>2024</w:t>
      </w:r>
      <w:r w:rsidRPr="00703A2C">
        <w:rPr>
          <w:rFonts w:eastAsia="方正小标宋_GBK"/>
          <w:sz w:val="44"/>
          <w:szCs w:val="44"/>
        </w:rPr>
        <w:t>年度南京市人力资源和社会保障局城乡居民基本养老保险基金补助绩效</w:t>
      </w:r>
      <w:r w:rsidR="005F7907" w:rsidRPr="00703A2C">
        <w:rPr>
          <w:rFonts w:eastAsia="方正小标宋_GBK"/>
          <w:sz w:val="44"/>
          <w:szCs w:val="44"/>
        </w:rPr>
        <w:t>自</w:t>
      </w:r>
      <w:r w:rsidRPr="00703A2C">
        <w:rPr>
          <w:rFonts w:eastAsia="方正小标宋_GBK"/>
          <w:sz w:val="44"/>
          <w:szCs w:val="44"/>
        </w:rPr>
        <w:t>评价报告</w:t>
      </w:r>
    </w:p>
    <w:p w:rsidR="00992EFD" w:rsidRPr="00703A2C" w:rsidRDefault="00992EFD"/>
    <w:p w:rsidR="00992EFD" w:rsidRPr="00703A2C" w:rsidRDefault="009F4A86">
      <w:pPr>
        <w:spacing w:line="300" w:lineRule="auto"/>
        <w:ind w:firstLineChars="200" w:firstLine="640"/>
        <w:rPr>
          <w:rFonts w:eastAsia="方正黑体_GBK"/>
          <w:sz w:val="32"/>
          <w:szCs w:val="32"/>
        </w:rPr>
      </w:pPr>
      <w:r w:rsidRPr="00703A2C">
        <w:rPr>
          <w:rFonts w:eastAsia="方正黑体_GBK"/>
          <w:sz w:val="32"/>
          <w:szCs w:val="32"/>
        </w:rPr>
        <w:t>一、项目概况</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（一）项目基本情况</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 xml:space="preserve">1. </w:t>
      </w:r>
      <w:r w:rsidRPr="00703A2C">
        <w:rPr>
          <w:rFonts w:eastAsia="方正仿宋_GBK"/>
          <w:sz w:val="32"/>
          <w:szCs w:val="32"/>
        </w:rPr>
        <w:t>项目背景</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随着我国人口老龄化加剧，城乡居民的养老问题越来越突出，城乡居民养老保险项目的设立，是完善我国社会保障体系的重要举措，有助于缩小城乡之间的养老保障差距，促进社会公平，减轻家庭和个人在养老方面的负担。项目的实施对于统筹城乡发展、推进基本公共服务均等化、实现广大城乡居民老有所养、促进家庭和睦、社会和谐具有重要意义。</w:t>
      </w:r>
    </w:p>
    <w:p w:rsidR="00992EFD" w:rsidRPr="00703A2C" w:rsidRDefault="009F4A86">
      <w:pPr>
        <w:numPr>
          <w:ilvl w:val="0"/>
          <w:numId w:val="1"/>
        </w:numPr>
        <w:spacing w:line="300" w:lineRule="auto"/>
        <w:ind w:firstLineChars="200" w:firstLine="640"/>
        <w:rPr>
          <w:rFonts w:eastAsia="方正仿宋_GBK"/>
          <w:sz w:val="32"/>
          <w:szCs w:val="32"/>
        </w:rPr>
      </w:pPr>
      <w:r w:rsidRPr="00703A2C">
        <w:rPr>
          <w:rFonts w:eastAsia="方正仿宋_GBK"/>
          <w:sz w:val="32"/>
          <w:szCs w:val="32"/>
        </w:rPr>
        <w:t>立项依据和项目内容</w:t>
      </w:r>
    </w:p>
    <w:p w:rsidR="00992EFD" w:rsidRPr="00703A2C" w:rsidRDefault="009F4A86">
      <w:pPr>
        <w:numPr>
          <w:ilvl w:val="0"/>
          <w:numId w:val="2"/>
        </w:numPr>
        <w:spacing w:line="300" w:lineRule="auto"/>
        <w:rPr>
          <w:rFonts w:eastAsia="方正仿宋_GBK"/>
          <w:sz w:val="32"/>
          <w:szCs w:val="32"/>
        </w:rPr>
      </w:pPr>
      <w:r w:rsidRPr="00703A2C">
        <w:rPr>
          <w:rFonts w:eastAsia="方正仿宋_GBK"/>
          <w:sz w:val="32"/>
          <w:szCs w:val="32"/>
        </w:rPr>
        <w:t>立项依据</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国务院</w:t>
      </w:r>
      <w:r w:rsidRPr="00703A2C">
        <w:rPr>
          <w:rFonts w:eastAsia="方正仿宋_GBK"/>
          <w:sz w:val="32"/>
          <w:szCs w:val="32"/>
        </w:rPr>
        <w:t>2014</w:t>
      </w:r>
      <w:r w:rsidRPr="00703A2C">
        <w:rPr>
          <w:rFonts w:eastAsia="方正仿宋_GBK"/>
          <w:sz w:val="32"/>
          <w:szCs w:val="32"/>
        </w:rPr>
        <w:t>年</w:t>
      </w:r>
      <w:r w:rsidRPr="00703A2C">
        <w:rPr>
          <w:rFonts w:eastAsia="方正仿宋_GBK"/>
          <w:sz w:val="32"/>
          <w:szCs w:val="32"/>
        </w:rPr>
        <w:t>2</w:t>
      </w:r>
      <w:r w:rsidRPr="00703A2C">
        <w:rPr>
          <w:rFonts w:eastAsia="方正仿宋_GBK"/>
          <w:sz w:val="32"/>
          <w:szCs w:val="32"/>
        </w:rPr>
        <w:t>月发布《国务院关于建立统一的城乡居民基本养老保险制度的意见》（国发〔</w:t>
      </w:r>
      <w:r w:rsidRPr="00703A2C">
        <w:rPr>
          <w:rFonts w:eastAsia="方正仿宋_GBK"/>
          <w:sz w:val="32"/>
          <w:szCs w:val="32"/>
        </w:rPr>
        <w:t>2014</w:t>
      </w:r>
      <w:r w:rsidRPr="00703A2C">
        <w:rPr>
          <w:rFonts w:eastAsia="方正仿宋_GBK"/>
          <w:sz w:val="32"/>
          <w:szCs w:val="32"/>
        </w:rPr>
        <w:t>〕</w:t>
      </w:r>
      <w:r w:rsidRPr="00703A2C">
        <w:rPr>
          <w:rFonts w:eastAsia="方正仿宋_GBK"/>
          <w:sz w:val="32"/>
          <w:szCs w:val="32"/>
        </w:rPr>
        <w:t>8</w:t>
      </w:r>
      <w:r w:rsidRPr="00703A2C">
        <w:rPr>
          <w:rFonts w:eastAsia="方正仿宋_GBK"/>
          <w:sz w:val="32"/>
          <w:szCs w:val="32"/>
        </w:rPr>
        <w:t>号），将新农保和城居保两项制度合并实施，在全国范围内建立统一的城乡居民基本养老保险制度。江苏省政府</w:t>
      </w:r>
      <w:r w:rsidRPr="00703A2C">
        <w:rPr>
          <w:rFonts w:eastAsia="方正仿宋_GBK"/>
          <w:sz w:val="32"/>
          <w:szCs w:val="32"/>
        </w:rPr>
        <w:t>2013</w:t>
      </w:r>
      <w:r w:rsidRPr="00703A2C">
        <w:rPr>
          <w:rFonts w:eastAsia="方正仿宋_GBK"/>
          <w:sz w:val="32"/>
          <w:szCs w:val="32"/>
        </w:rPr>
        <w:t>年</w:t>
      </w:r>
      <w:r w:rsidRPr="00703A2C">
        <w:rPr>
          <w:rFonts w:eastAsia="方正仿宋_GBK"/>
          <w:sz w:val="32"/>
          <w:szCs w:val="32"/>
        </w:rPr>
        <w:t>11</w:t>
      </w:r>
      <w:r w:rsidRPr="00703A2C">
        <w:rPr>
          <w:rFonts w:eastAsia="方正仿宋_GBK"/>
          <w:sz w:val="32"/>
          <w:szCs w:val="32"/>
        </w:rPr>
        <w:t>月发布《江苏省城乡居民社会养老保险办法》（苏政发〔</w:t>
      </w:r>
      <w:r w:rsidRPr="00703A2C">
        <w:rPr>
          <w:rFonts w:eastAsia="方正仿宋_GBK"/>
          <w:sz w:val="32"/>
          <w:szCs w:val="32"/>
        </w:rPr>
        <w:t>2013</w:t>
      </w:r>
      <w:r w:rsidRPr="00703A2C">
        <w:rPr>
          <w:rFonts w:eastAsia="方正仿宋_GBK"/>
          <w:sz w:val="32"/>
          <w:szCs w:val="32"/>
        </w:rPr>
        <w:t>〕</w:t>
      </w:r>
      <w:r w:rsidRPr="00703A2C">
        <w:rPr>
          <w:rFonts w:eastAsia="方正仿宋_GBK"/>
          <w:sz w:val="32"/>
          <w:szCs w:val="32"/>
        </w:rPr>
        <w:t>144</w:t>
      </w:r>
      <w:r w:rsidRPr="00703A2C">
        <w:rPr>
          <w:rFonts w:eastAsia="方正仿宋_GBK"/>
          <w:sz w:val="32"/>
          <w:szCs w:val="32"/>
        </w:rPr>
        <w:t>号）在全省范围建立城乡居民社会养老保险制度。</w:t>
      </w:r>
      <w:r w:rsidRPr="00703A2C">
        <w:rPr>
          <w:rFonts w:eastAsia="方正仿宋_GBK"/>
          <w:sz w:val="32"/>
          <w:szCs w:val="32"/>
        </w:rPr>
        <w:t>2014</w:t>
      </w:r>
      <w:r w:rsidRPr="00703A2C">
        <w:rPr>
          <w:rFonts w:eastAsia="方正仿宋_GBK"/>
          <w:sz w:val="32"/>
          <w:szCs w:val="32"/>
        </w:rPr>
        <w:t>年</w:t>
      </w:r>
      <w:r w:rsidRPr="00703A2C">
        <w:rPr>
          <w:rFonts w:eastAsia="方正仿宋_GBK"/>
          <w:sz w:val="32"/>
          <w:szCs w:val="32"/>
        </w:rPr>
        <w:t>12</w:t>
      </w:r>
      <w:r w:rsidRPr="00703A2C">
        <w:rPr>
          <w:rFonts w:eastAsia="方正仿宋_GBK"/>
          <w:sz w:val="32"/>
          <w:szCs w:val="32"/>
        </w:rPr>
        <w:t>月根据国务院发文制定《省政府办公厅关于进一步完善城乡居民基本养老保险</w:t>
      </w:r>
      <w:r w:rsidRPr="00703A2C">
        <w:rPr>
          <w:rFonts w:eastAsia="方正仿宋_GBK"/>
          <w:sz w:val="32"/>
          <w:szCs w:val="32"/>
        </w:rPr>
        <w:lastRenderedPageBreak/>
        <w:t>制度的意见》（苏政发〔</w:t>
      </w:r>
      <w:r w:rsidRPr="00703A2C">
        <w:rPr>
          <w:rFonts w:eastAsia="方正仿宋_GBK"/>
          <w:sz w:val="32"/>
          <w:szCs w:val="32"/>
        </w:rPr>
        <w:t>2014</w:t>
      </w:r>
      <w:r w:rsidRPr="00703A2C">
        <w:rPr>
          <w:rFonts w:eastAsia="方正仿宋_GBK"/>
          <w:sz w:val="32"/>
          <w:szCs w:val="32"/>
        </w:rPr>
        <w:t>〕</w:t>
      </w:r>
      <w:r w:rsidRPr="00703A2C">
        <w:rPr>
          <w:rFonts w:eastAsia="方正仿宋_GBK"/>
          <w:sz w:val="32"/>
          <w:szCs w:val="32"/>
        </w:rPr>
        <w:t>104</w:t>
      </w:r>
      <w:r w:rsidRPr="00703A2C">
        <w:rPr>
          <w:rFonts w:eastAsia="方正仿宋_GBK"/>
          <w:sz w:val="32"/>
          <w:szCs w:val="32"/>
        </w:rPr>
        <w:t>号文件），进一步完善城乡居民基本养老保险制度。南京市于</w:t>
      </w:r>
      <w:r w:rsidRPr="00703A2C">
        <w:rPr>
          <w:rFonts w:eastAsia="方正仿宋_GBK"/>
          <w:sz w:val="32"/>
          <w:szCs w:val="32"/>
        </w:rPr>
        <w:t>2015</w:t>
      </w:r>
      <w:r w:rsidRPr="00703A2C">
        <w:rPr>
          <w:rFonts w:eastAsia="方正仿宋_GBK"/>
          <w:sz w:val="32"/>
          <w:szCs w:val="32"/>
        </w:rPr>
        <w:t>年</w:t>
      </w:r>
      <w:r w:rsidRPr="00703A2C">
        <w:rPr>
          <w:rFonts w:eastAsia="方正仿宋_GBK"/>
          <w:sz w:val="32"/>
          <w:szCs w:val="32"/>
        </w:rPr>
        <w:t>5</w:t>
      </w:r>
      <w:r w:rsidRPr="00703A2C">
        <w:rPr>
          <w:rFonts w:eastAsia="方正仿宋_GBK"/>
          <w:sz w:val="32"/>
          <w:szCs w:val="32"/>
        </w:rPr>
        <w:t>月出台了《南京市城乡居民基本养老保险办法》（宁政规字〔</w:t>
      </w:r>
      <w:r w:rsidRPr="00703A2C">
        <w:rPr>
          <w:rFonts w:eastAsia="方正仿宋_GBK"/>
          <w:sz w:val="32"/>
          <w:szCs w:val="32"/>
        </w:rPr>
        <w:t>2015</w:t>
      </w:r>
      <w:r w:rsidRPr="00703A2C">
        <w:rPr>
          <w:rFonts w:eastAsia="方正仿宋_GBK"/>
          <w:sz w:val="32"/>
          <w:szCs w:val="32"/>
        </w:rPr>
        <w:t>〕</w:t>
      </w:r>
      <w:r w:rsidRPr="00703A2C">
        <w:rPr>
          <w:rFonts w:eastAsia="方正仿宋_GBK"/>
          <w:sz w:val="32"/>
          <w:szCs w:val="32"/>
        </w:rPr>
        <w:t>5</w:t>
      </w:r>
      <w:r w:rsidRPr="00703A2C">
        <w:rPr>
          <w:rFonts w:eastAsia="方正仿宋_GBK"/>
          <w:sz w:val="32"/>
          <w:szCs w:val="32"/>
        </w:rPr>
        <w:t>号）及《关于印发</w:t>
      </w:r>
      <w:r w:rsidRPr="00703A2C">
        <w:rPr>
          <w:rFonts w:eastAsia="方正仿宋_GBK"/>
          <w:sz w:val="32"/>
          <w:szCs w:val="32"/>
        </w:rPr>
        <w:t>&lt;</w:t>
      </w:r>
      <w:r w:rsidRPr="00703A2C">
        <w:rPr>
          <w:rFonts w:eastAsia="方正仿宋_GBK"/>
          <w:sz w:val="32"/>
          <w:szCs w:val="32"/>
        </w:rPr>
        <w:t>南京市城乡居民基本养老保险办法</w:t>
      </w:r>
      <w:r w:rsidRPr="00703A2C">
        <w:rPr>
          <w:rFonts w:eastAsia="方正仿宋_GBK"/>
          <w:sz w:val="32"/>
          <w:szCs w:val="32"/>
        </w:rPr>
        <w:t>&gt;</w:t>
      </w:r>
      <w:r w:rsidRPr="00703A2C">
        <w:rPr>
          <w:rFonts w:eastAsia="方正仿宋_GBK"/>
          <w:sz w:val="32"/>
          <w:szCs w:val="32"/>
        </w:rPr>
        <w:t>实施细则》的通知（宁人社〔</w:t>
      </w:r>
      <w:r w:rsidRPr="00703A2C">
        <w:rPr>
          <w:rFonts w:eastAsia="方正仿宋_GBK"/>
          <w:sz w:val="32"/>
          <w:szCs w:val="32"/>
        </w:rPr>
        <w:t>2015</w:t>
      </w:r>
      <w:r w:rsidRPr="00703A2C">
        <w:rPr>
          <w:rFonts w:eastAsia="方正仿宋_GBK"/>
          <w:sz w:val="32"/>
          <w:szCs w:val="32"/>
        </w:rPr>
        <w:t>〕</w:t>
      </w:r>
      <w:r w:rsidRPr="00703A2C">
        <w:rPr>
          <w:rFonts w:eastAsia="方正仿宋_GBK"/>
          <w:sz w:val="32"/>
          <w:szCs w:val="32"/>
        </w:rPr>
        <w:t>60</w:t>
      </w:r>
      <w:r w:rsidRPr="00703A2C">
        <w:rPr>
          <w:rFonts w:eastAsia="方正仿宋_GBK"/>
          <w:sz w:val="32"/>
          <w:szCs w:val="32"/>
        </w:rPr>
        <w:t>号），</w:t>
      </w:r>
      <w:r w:rsidRPr="00703A2C">
        <w:rPr>
          <w:rFonts w:eastAsia="方正仿宋_GBK"/>
          <w:sz w:val="32"/>
          <w:szCs w:val="32"/>
        </w:rPr>
        <w:t>2019</w:t>
      </w:r>
      <w:r w:rsidRPr="00703A2C">
        <w:rPr>
          <w:rFonts w:eastAsia="方正仿宋_GBK"/>
          <w:sz w:val="32"/>
          <w:szCs w:val="32"/>
        </w:rPr>
        <w:t>年</w:t>
      </w:r>
      <w:r w:rsidRPr="00703A2C">
        <w:rPr>
          <w:rFonts w:eastAsia="方正仿宋_GBK"/>
          <w:sz w:val="32"/>
          <w:szCs w:val="32"/>
        </w:rPr>
        <w:t>7</w:t>
      </w:r>
      <w:r w:rsidRPr="00703A2C">
        <w:rPr>
          <w:rFonts w:eastAsia="方正仿宋_GBK"/>
          <w:sz w:val="32"/>
          <w:szCs w:val="32"/>
        </w:rPr>
        <w:t>月出台了《南京市城乡居民基本养老保险市级统筹实施办法》（宁人社〔</w:t>
      </w:r>
      <w:r w:rsidRPr="00703A2C">
        <w:rPr>
          <w:rFonts w:eastAsia="方正仿宋_GBK"/>
          <w:sz w:val="32"/>
          <w:szCs w:val="32"/>
        </w:rPr>
        <w:t>2019</w:t>
      </w:r>
      <w:r w:rsidRPr="00703A2C">
        <w:rPr>
          <w:rFonts w:eastAsia="方正仿宋_GBK"/>
          <w:sz w:val="32"/>
          <w:szCs w:val="32"/>
        </w:rPr>
        <w:t>〕</w:t>
      </w:r>
      <w:r w:rsidRPr="00703A2C">
        <w:rPr>
          <w:rFonts w:eastAsia="方正仿宋_GBK"/>
          <w:sz w:val="32"/>
          <w:szCs w:val="32"/>
        </w:rPr>
        <w:t>129</w:t>
      </w:r>
      <w:r w:rsidRPr="00703A2C">
        <w:rPr>
          <w:rFonts w:eastAsia="方正仿宋_GBK"/>
          <w:sz w:val="32"/>
          <w:szCs w:val="32"/>
        </w:rPr>
        <w:t>号），自</w:t>
      </w:r>
      <w:r w:rsidRPr="00703A2C">
        <w:rPr>
          <w:rFonts w:eastAsia="方正仿宋_GBK"/>
          <w:sz w:val="32"/>
          <w:szCs w:val="32"/>
        </w:rPr>
        <w:t>2020</w:t>
      </w:r>
      <w:r w:rsidRPr="00703A2C">
        <w:rPr>
          <w:rFonts w:eastAsia="方正仿宋_GBK"/>
          <w:sz w:val="32"/>
          <w:szCs w:val="32"/>
        </w:rPr>
        <w:t>年</w:t>
      </w:r>
      <w:r w:rsidRPr="00703A2C">
        <w:rPr>
          <w:rFonts w:eastAsia="方正仿宋_GBK"/>
          <w:sz w:val="32"/>
          <w:szCs w:val="32"/>
        </w:rPr>
        <w:t>1</w:t>
      </w:r>
      <w:r w:rsidRPr="00703A2C">
        <w:rPr>
          <w:rFonts w:eastAsia="方正仿宋_GBK"/>
          <w:sz w:val="32"/>
          <w:szCs w:val="32"/>
        </w:rPr>
        <w:t>月</w:t>
      </w:r>
      <w:r w:rsidRPr="00703A2C">
        <w:rPr>
          <w:rFonts w:eastAsia="方正仿宋_GBK"/>
          <w:sz w:val="32"/>
          <w:szCs w:val="32"/>
        </w:rPr>
        <w:t>1</w:t>
      </w:r>
      <w:r w:rsidRPr="00703A2C">
        <w:rPr>
          <w:rFonts w:eastAsia="方正仿宋_GBK"/>
          <w:sz w:val="32"/>
          <w:szCs w:val="32"/>
        </w:rPr>
        <w:t>日起在全市范围内实施城乡居民养老保险参保缴费、基金管理、政策待遇、经办服务及信息系统</w:t>
      </w:r>
      <w:r w:rsidRPr="00703A2C">
        <w:rPr>
          <w:rFonts w:eastAsia="方正仿宋_GBK"/>
          <w:sz w:val="32"/>
          <w:szCs w:val="32"/>
        </w:rPr>
        <w:t>“</w:t>
      </w:r>
      <w:r w:rsidRPr="00703A2C">
        <w:rPr>
          <w:rFonts w:eastAsia="方正仿宋_GBK"/>
          <w:sz w:val="32"/>
          <w:szCs w:val="32"/>
        </w:rPr>
        <w:t>五统一</w:t>
      </w:r>
      <w:r w:rsidRPr="00703A2C">
        <w:rPr>
          <w:rFonts w:eastAsia="方正仿宋_GBK"/>
          <w:sz w:val="32"/>
          <w:szCs w:val="32"/>
        </w:rPr>
        <w:t>”</w:t>
      </w:r>
      <w:r w:rsidRPr="00703A2C">
        <w:rPr>
          <w:rFonts w:eastAsia="方正仿宋_GBK"/>
          <w:sz w:val="32"/>
          <w:szCs w:val="32"/>
        </w:rPr>
        <w:t>。</w:t>
      </w:r>
    </w:p>
    <w:p w:rsidR="00992EFD" w:rsidRPr="00703A2C" w:rsidRDefault="009F4A86">
      <w:pPr>
        <w:numPr>
          <w:ilvl w:val="0"/>
          <w:numId w:val="2"/>
        </w:numPr>
        <w:spacing w:line="300" w:lineRule="auto"/>
        <w:rPr>
          <w:rFonts w:eastAsia="方正仿宋_GBK"/>
          <w:sz w:val="32"/>
          <w:szCs w:val="32"/>
        </w:rPr>
      </w:pPr>
      <w:r w:rsidRPr="00703A2C">
        <w:rPr>
          <w:rFonts w:eastAsia="方正仿宋_GBK"/>
          <w:sz w:val="32"/>
          <w:szCs w:val="32"/>
        </w:rPr>
        <w:t>项目内容</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城乡居民基本养老保险基金补助专项资金主要用于</w:t>
      </w:r>
      <w:bookmarkStart w:id="1" w:name="_Hlk104554602"/>
      <w:r w:rsidRPr="00703A2C">
        <w:rPr>
          <w:rFonts w:eastAsia="方正仿宋_GBK"/>
          <w:sz w:val="32"/>
          <w:szCs w:val="32"/>
        </w:rPr>
        <w:t>城乡居民养老保险缴费补贴</w:t>
      </w:r>
      <w:bookmarkEnd w:id="1"/>
      <w:r w:rsidRPr="00703A2C">
        <w:rPr>
          <w:rFonts w:eastAsia="方正仿宋_GBK"/>
          <w:sz w:val="32"/>
          <w:szCs w:val="32"/>
        </w:rPr>
        <w:t>、</w:t>
      </w:r>
      <w:bookmarkStart w:id="2" w:name="_Hlk104554616"/>
      <w:r w:rsidRPr="00703A2C">
        <w:rPr>
          <w:rFonts w:eastAsia="方正仿宋_GBK"/>
          <w:sz w:val="32"/>
          <w:szCs w:val="32"/>
        </w:rPr>
        <w:t>待遇补贴</w:t>
      </w:r>
      <w:bookmarkEnd w:id="2"/>
      <w:r w:rsidRPr="00703A2C">
        <w:rPr>
          <w:rFonts w:eastAsia="方正仿宋_GBK"/>
          <w:sz w:val="32"/>
          <w:szCs w:val="32"/>
        </w:rPr>
        <w:t>及丧葬费补贴。</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（二）项目资金情况</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2024</w:t>
      </w:r>
      <w:r w:rsidRPr="00703A2C">
        <w:rPr>
          <w:rFonts w:eastAsia="方正仿宋_GBK"/>
          <w:sz w:val="32"/>
          <w:szCs w:val="32"/>
        </w:rPr>
        <w:t>年度城乡居民基本养老保险缴费补贴、待遇补贴及丧葬费补贴共收到市级财政补助资金</w:t>
      </w:r>
      <w:r w:rsidRPr="00703A2C">
        <w:rPr>
          <w:rFonts w:eastAsia="方正仿宋_GBK"/>
          <w:sz w:val="32"/>
          <w:szCs w:val="32"/>
        </w:rPr>
        <w:t>116000</w:t>
      </w:r>
      <w:r w:rsidRPr="00703A2C">
        <w:rPr>
          <w:rFonts w:eastAsia="方正仿宋_GBK"/>
          <w:sz w:val="32"/>
          <w:szCs w:val="32"/>
        </w:rPr>
        <w:t>万元，资金分次拨付，足额到账。截至</w:t>
      </w:r>
      <w:r w:rsidRPr="00703A2C">
        <w:rPr>
          <w:rFonts w:eastAsia="方正仿宋_GBK"/>
          <w:sz w:val="32"/>
          <w:szCs w:val="32"/>
        </w:rPr>
        <w:t>2024</w:t>
      </w:r>
      <w:r w:rsidRPr="00703A2C">
        <w:rPr>
          <w:rFonts w:eastAsia="方正仿宋_GBK"/>
          <w:sz w:val="32"/>
          <w:szCs w:val="32"/>
        </w:rPr>
        <w:t>年末，城乡居民基本养老保险缴费补贴市级财政补助资金应承担</w:t>
      </w:r>
      <w:r w:rsidRPr="00703A2C">
        <w:rPr>
          <w:rFonts w:eastAsia="方正仿宋_GBK"/>
          <w:sz w:val="32"/>
          <w:szCs w:val="32"/>
        </w:rPr>
        <w:t>2160</w:t>
      </w:r>
      <w:r w:rsidRPr="00703A2C">
        <w:rPr>
          <w:rFonts w:eastAsia="方正仿宋_GBK"/>
          <w:sz w:val="32"/>
          <w:szCs w:val="32"/>
        </w:rPr>
        <w:t>万元、待遇补贴市级财政补助资金应承担</w:t>
      </w:r>
      <w:r w:rsidRPr="00703A2C">
        <w:rPr>
          <w:rFonts w:eastAsia="方正仿宋_GBK"/>
          <w:sz w:val="32"/>
          <w:szCs w:val="32"/>
        </w:rPr>
        <w:t>120087</w:t>
      </w:r>
      <w:r w:rsidRPr="00703A2C">
        <w:rPr>
          <w:rFonts w:eastAsia="方正仿宋_GBK"/>
          <w:sz w:val="32"/>
          <w:szCs w:val="32"/>
        </w:rPr>
        <w:t>万元、丧葬费补贴市级财政补助资金应承担</w:t>
      </w:r>
      <w:r w:rsidRPr="00703A2C">
        <w:rPr>
          <w:rFonts w:eastAsia="方正仿宋_GBK"/>
          <w:sz w:val="32"/>
          <w:szCs w:val="32"/>
        </w:rPr>
        <w:t>745</w:t>
      </w:r>
      <w:r w:rsidRPr="00703A2C">
        <w:rPr>
          <w:rFonts w:eastAsia="方正仿宋_GBK"/>
          <w:sz w:val="32"/>
          <w:szCs w:val="32"/>
        </w:rPr>
        <w:t>万元，合计</w:t>
      </w:r>
      <w:r w:rsidRPr="00703A2C">
        <w:rPr>
          <w:rFonts w:eastAsia="方正仿宋_GBK"/>
          <w:sz w:val="32"/>
          <w:szCs w:val="32"/>
        </w:rPr>
        <w:t>122992</w:t>
      </w:r>
      <w:r w:rsidRPr="00703A2C">
        <w:rPr>
          <w:rFonts w:eastAsia="方正仿宋_GBK"/>
          <w:sz w:val="32"/>
          <w:szCs w:val="32"/>
        </w:rPr>
        <w:t>万元。多出部分资金为以前年度结余且已划入城乡居民基本养老保险基金财政专户作为下一年度城乡居民基本养老保险基金使用的市级专项资金</w:t>
      </w:r>
      <w:r w:rsidRPr="00703A2C">
        <w:rPr>
          <w:rFonts w:eastAsia="方正仿宋_GBK"/>
          <w:sz w:val="32"/>
          <w:szCs w:val="32"/>
        </w:rPr>
        <w:t xml:space="preserve">, </w:t>
      </w:r>
      <w:r w:rsidRPr="00703A2C">
        <w:rPr>
          <w:rFonts w:eastAsia="方正仿宋_GBK"/>
          <w:sz w:val="32"/>
          <w:szCs w:val="32"/>
        </w:rPr>
        <w:t>预算执行率</w:t>
      </w:r>
      <w:r w:rsidRPr="00703A2C">
        <w:rPr>
          <w:rFonts w:eastAsia="方正仿宋_GBK"/>
          <w:sz w:val="32"/>
          <w:szCs w:val="32"/>
        </w:rPr>
        <w:t>100%</w:t>
      </w:r>
      <w:r w:rsidRPr="00703A2C">
        <w:rPr>
          <w:rFonts w:eastAsia="方正仿宋_GBK"/>
          <w:sz w:val="32"/>
          <w:szCs w:val="32"/>
        </w:rPr>
        <w:t>。</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（三）绩效目标</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lastRenderedPageBreak/>
        <w:t xml:space="preserve">1. </w:t>
      </w:r>
      <w:r w:rsidRPr="00703A2C">
        <w:rPr>
          <w:rFonts w:eastAsia="方正仿宋_GBK"/>
          <w:sz w:val="32"/>
          <w:szCs w:val="32"/>
        </w:rPr>
        <w:t>总绩效目标</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健全覆盖全民、统筹城乡、公平统一、安全规范、可持续的多层次社会保障体系，促进符合参保条件的城乡居民应保尽保、保障待遇合理增长、财政投入持续稳定、基金运行安全有效、经办效能全面提升。</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 xml:space="preserve">2. </w:t>
      </w:r>
      <w:r w:rsidRPr="00703A2C">
        <w:rPr>
          <w:rFonts w:eastAsia="方正仿宋_GBK"/>
          <w:sz w:val="32"/>
          <w:szCs w:val="32"/>
        </w:rPr>
        <w:t>年度绩效目标</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2024</w:t>
      </w:r>
      <w:r w:rsidRPr="00703A2C">
        <w:rPr>
          <w:rFonts w:eastAsia="方正仿宋_GBK"/>
          <w:sz w:val="32"/>
          <w:szCs w:val="32"/>
        </w:rPr>
        <w:t>年全市城乡居民基本养老保险参保</w:t>
      </w:r>
      <w:r w:rsidRPr="00703A2C">
        <w:rPr>
          <w:rFonts w:eastAsia="方正仿宋_GBK"/>
          <w:sz w:val="32"/>
          <w:szCs w:val="32"/>
        </w:rPr>
        <w:t>44</w:t>
      </w:r>
      <w:r w:rsidRPr="00703A2C">
        <w:rPr>
          <w:rFonts w:eastAsia="方正仿宋_GBK"/>
          <w:sz w:val="32"/>
          <w:szCs w:val="32"/>
        </w:rPr>
        <w:t>万人，缴费到账</w:t>
      </w:r>
      <w:r w:rsidRPr="00703A2C">
        <w:rPr>
          <w:rFonts w:eastAsia="方正仿宋_GBK"/>
          <w:sz w:val="32"/>
          <w:szCs w:val="32"/>
        </w:rPr>
        <w:t>28.5</w:t>
      </w:r>
      <w:r w:rsidRPr="00703A2C">
        <w:rPr>
          <w:rFonts w:eastAsia="方正仿宋_GBK"/>
          <w:sz w:val="32"/>
          <w:szCs w:val="32"/>
        </w:rPr>
        <w:t>万人，领取待遇</w:t>
      </w:r>
      <w:r w:rsidRPr="00703A2C">
        <w:rPr>
          <w:rFonts w:eastAsia="方正仿宋_GBK"/>
          <w:sz w:val="32"/>
          <w:szCs w:val="32"/>
        </w:rPr>
        <w:t>58</w:t>
      </w:r>
      <w:r w:rsidRPr="00703A2C">
        <w:rPr>
          <w:rFonts w:eastAsia="方正仿宋_GBK"/>
          <w:sz w:val="32"/>
          <w:szCs w:val="32"/>
        </w:rPr>
        <w:t>万人，待遇按时足额发放率</w:t>
      </w:r>
      <w:r w:rsidRPr="00703A2C">
        <w:rPr>
          <w:rFonts w:eastAsia="方正仿宋_GBK"/>
          <w:sz w:val="32"/>
          <w:szCs w:val="32"/>
        </w:rPr>
        <w:t>100%</w:t>
      </w:r>
      <w:r w:rsidRPr="00703A2C">
        <w:rPr>
          <w:rFonts w:eastAsia="方正仿宋_GBK"/>
          <w:sz w:val="32"/>
          <w:szCs w:val="32"/>
        </w:rPr>
        <w:t>。</w:t>
      </w:r>
    </w:p>
    <w:p w:rsidR="00992EFD" w:rsidRPr="00703A2C" w:rsidRDefault="009F4A86">
      <w:pPr>
        <w:adjustRightInd w:val="0"/>
        <w:snapToGrid w:val="0"/>
        <w:spacing w:line="560" w:lineRule="exact"/>
        <w:ind w:firstLineChars="200" w:firstLine="640"/>
        <w:outlineLvl w:val="1"/>
        <w:rPr>
          <w:rFonts w:eastAsia="方正楷体_GBK"/>
          <w:bCs/>
          <w:sz w:val="32"/>
          <w:szCs w:val="32"/>
        </w:rPr>
      </w:pPr>
      <w:bookmarkStart w:id="3" w:name="_Toc178059683"/>
      <w:bookmarkStart w:id="4" w:name="_Toc157713184"/>
      <w:r w:rsidRPr="00703A2C">
        <w:rPr>
          <w:rFonts w:eastAsia="方正楷体_GBK"/>
          <w:bCs/>
          <w:sz w:val="32"/>
          <w:szCs w:val="32"/>
        </w:rPr>
        <w:t>（四）项目组织实施</w:t>
      </w:r>
      <w:bookmarkEnd w:id="3"/>
      <w:bookmarkEnd w:id="4"/>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1</w:t>
      </w:r>
      <w:r w:rsidRPr="00703A2C">
        <w:rPr>
          <w:rFonts w:eastAsia="方正仿宋_GBK"/>
          <w:sz w:val="32"/>
          <w:szCs w:val="32"/>
        </w:rPr>
        <w:t>．组织管理</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城乡居民基本养老保险基金补助项目实施涉及以下部门：</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w:t>
      </w:r>
      <w:r w:rsidRPr="00703A2C">
        <w:rPr>
          <w:rFonts w:eastAsia="方正仿宋_GBK"/>
          <w:sz w:val="32"/>
          <w:szCs w:val="32"/>
        </w:rPr>
        <w:t>1</w:t>
      </w:r>
      <w:r w:rsidRPr="00703A2C">
        <w:rPr>
          <w:rFonts w:eastAsia="方正仿宋_GBK"/>
          <w:sz w:val="32"/>
          <w:szCs w:val="32"/>
        </w:rPr>
        <w:t>）社会保险经办机构：参保登记、待遇支付、日常财务核算、资金清算。</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w:t>
      </w:r>
      <w:r w:rsidRPr="00703A2C">
        <w:rPr>
          <w:rFonts w:eastAsia="方正仿宋_GBK"/>
          <w:sz w:val="32"/>
          <w:szCs w:val="32"/>
        </w:rPr>
        <w:t>2</w:t>
      </w:r>
      <w:r w:rsidRPr="00703A2C">
        <w:rPr>
          <w:rFonts w:eastAsia="方正仿宋_GBK"/>
          <w:sz w:val="32"/>
          <w:szCs w:val="32"/>
        </w:rPr>
        <w:t>）税务部门：保费征收。</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w:t>
      </w:r>
      <w:r w:rsidRPr="00703A2C">
        <w:rPr>
          <w:rFonts w:eastAsia="方正仿宋_GBK"/>
          <w:sz w:val="32"/>
          <w:szCs w:val="32"/>
        </w:rPr>
        <w:t>3</w:t>
      </w:r>
      <w:r w:rsidRPr="00703A2C">
        <w:rPr>
          <w:rFonts w:eastAsia="方正仿宋_GBK"/>
          <w:sz w:val="32"/>
          <w:szCs w:val="32"/>
        </w:rPr>
        <w:t>）财政部门：基金拨付。</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2</w:t>
      </w:r>
      <w:r w:rsidR="00FF1F9C" w:rsidRPr="00703A2C">
        <w:rPr>
          <w:rFonts w:eastAsia="方正仿宋_GBK"/>
          <w:sz w:val="32"/>
          <w:szCs w:val="32"/>
        </w:rPr>
        <w:t xml:space="preserve">. </w:t>
      </w:r>
      <w:r w:rsidRPr="00703A2C">
        <w:rPr>
          <w:rFonts w:eastAsia="方正仿宋_GBK"/>
          <w:sz w:val="32"/>
          <w:szCs w:val="32"/>
        </w:rPr>
        <w:t>项目管理流程</w:t>
      </w:r>
    </w:p>
    <w:p w:rsidR="00FF1F9C" w:rsidRPr="00703A2C" w:rsidRDefault="009F4A86" w:rsidP="00FF1F9C">
      <w:pPr>
        <w:spacing w:line="300" w:lineRule="auto"/>
        <w:ind w:firstLineChars="200" w:firstLine="640"/>
        <w:rPr>
          <w:rFonts w:eastAsia="方正仿宋_GBK"/>
          <w:sz w:val="32"/>
          <w:szCs w:val="32"/>
        </w:rPr>
      </w:pPr>
      <w:r w:rsidRPr="00703A2C">
        <w:rPr>
          <w:rFonts w:eastAsia="方正仿宋_GBK"/>
          <w:sz w:val="32"/>
          <w:szCs w:val="32"/>
        </w:rPr>
        <w:t>市级社会保险经办机构负责项目预算编制及绩效目标制定和具体业务的经办及资金的清算、日常财务核算；市级财政部门负责城乡居民基本养老保险基金补助基金的拨付工作。</w:t>
      </w:r>
    </w:p>
    <w:p w:rsidR="00992EFD" w:rsidRPr="00703A2C" w:rsidRDefault="00FF1F9C" w:rsidP="00FF1F9C">
      <w:pPr>
        <w:spacing w:line="300" w:lineRule="auto"/>
        <w:ind w:firstLineChars="200" w:firstLine="640"/>
        <w:rPr>
          <w:rFonts w:eastAsia="方正仿宋_GBK"/>
          <w:sz w:val="32"/>
          <w:szCs w:val="32"/>
        </w:rPr>
      </w:pPr>
      <w:r w:rsidRPr="00703A2C">
        <w:rPr>
          <w:rFonts w:eastAsia="方正仿宋_GBK"/>
          <w:sz w:val="32"/>
          <w:szCs w:val="32"/>
        </w:rPr>
        <w:t xml:space="preserve">3. </w:t>
      </w:r>
      <w:r w:rsidR="009F4A86" w:rsidRPr="00703A2C">
        <w:rPr>
          <w:rFonts w:eastAsia="方正仿宋_GBK"/>
          <w:sz w:val="32"/>
          <w:szCs w:val="32"/>
        </w:rPr>
        <w:t>资金管理</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城乡居民基本养老保险基金补助采取按季预拨，年底清算</w:t>
      </w:r>
      <w:r w:rsidRPr="00703A2C">
        <w:rPr>
          <w:rFonts w:eastAsia="方正仿宋_GBK"/>
          <w:sz w:val="32"/>
          <w:szCs w:val="32"/>
        </w:rPr>
        <w:lastRenderedPageBreak/>
        <w:t>的模式。每季度财政部门按照预算进度拨付补助资金到财政专户用于城乡居民基本养老保险缴费补贴、待遇补贴及丧葬费补贴，确保财政补助不低于续时进度，年底根据缴费人数和全年结算发放数据对当年应承担财政补助进行清算，财政部门根据清算资金及时拨付至城乡居民基本养老保险基金财政专户。</w:t>
      </w:r>
    </w:p>
    <w:p w:rsidR="00992EFD" w:rsidRPr="00703A2C" w:rsidRDefault="009F4A86">
      <w:pPr>
        <w:adjustRightInd w:val="0"/>
        <w:snapToGrid w:val="0"/>
        <w:spacing w:line="560" w:lineRule="exact"/>
        <w:ind w:firstLineChars="200" w:firstLine="640"/>
        <w:outlineLvl w:val="1"/>
        <w:rPr>
          <w:rFonts w:eastAsia="方正楷体_GBK"/>
          <w:bCs/>
          <w:color w:val="000000"/>
          <w:sz w:val="32"/>
          <w:szCs w:val="32"/>
        </w:rPr>
      </w:pPr>
      <w:bookmarkStart w:id="5" w:name="_Toc178059684"/>
      <w:r w:rsidRPr="00703A2C">
        <w:rPr>
          <w:rFonts w:eastAsia="方正楷体_GBK"/>
          <w:bCs/>
          <w:color w:val="000000"/>
          <w:sz w:val="32"/>
          <w:szCs w:val="32"/>
        </w:rPr>
        <w:t>（五）项目利益相关方</w:t>
      </w:r>
      <w:bookmarkEnd w:id="5"/>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资金拨款部门：南京市财政局</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项目主管部门：南京市人力资源和社会保障局</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项目实施单位：南京市社会保险管理中心</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项目受益方：全市城乡居民养老保险缴费及待遇领取人员</w:t>
      </w:r>
    </w:p>
    <w:p w:rsidR="00992EFD" w:rsidRPr="00703A2C" w:rsidRDefault="009F4A86">
      <w:pPr>
        <w:numPr>
          <w:ilvl w:val="0"/>
          <w:numId w:val="3"/>
        </w:numPr>
        <w:spacing w:line="300" w:lineRule="auto"/>
        <w:ind w:firstLineChars="200" w:firstLine="640"/>
        <w:rPr>
          <w:rFonts w:eastAsia="方正黑体_GBK"/>
          <w:sz w:val="32"/>
          <w:szCs w:val="32"/>
        </w:rPr>
      </w:pPr>
      <w:r w:rsidRPr="00703A2C">
        <w:rPr>
          <w:rFonts w:eastAsia="方正黑体_GBK"/>
          <w:sz w:val="32"/>
          <w:szCs w:val="32"/>
        </w:rPr>
        <w:t>评价结论</w:t>
      </w:r>
    </w:p>
    <w:p w:rsidR="00992EFD" w:rsidRPr="00703A2C" w:rsidRDefault="009F4A86" w:rsidP="00703A2C">
      <w:pPr>
        <w:adjustRightInd w:val="0"/>
        <w:snapToGrid w:val="0"/>
        <w:spacing w:line="560" w:lineRule="exact"/>
        <w:ind w:firstLineChars="200" w:firstLine="640"/>
        <w:outlineLvl w:val="1"/>
        <w:rPr>
          <w:rFonts w:eastAsia="方正楷体_GBK"/>
          <w:bCs/>
          <w:color w:val="000000"/>
          <w:sz w:val="32"/>
          <w:szCs w:val="32"/>
        </w:rPr>
      </w:pPr>
      <w:r w:rsidRPr="00703A2C">
        <w:rPr>
          <w:rFonts w:eastAsia="方正楷体_GBK"/>
          <w:bCs/>
          <w:color w:val="000000"/>
          <w:sz w:val="32"/>
          <w:szCs w:val="32"/>
        </w:rPr>
        <w:t>（一）评价对象与范围</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评价对象为</w:t>
      </w:r>
      <w:r w:rsidRPr="00703A2C">
        <w:rPr>
          <w:rFonts w:eastAsia="方正仿宋_GBK"/>
          <w:sz w:val="32"/>
          <w:szCs w:val="32"/>
        </w:rPr>
        <w:t>2024</w:t>
      </w:r>
      <w:r w:rsidRPr="00703A2C">
        <w:rPr>
          <w:rFonts w:eastAsia="方正仿宋_GBK"/>
          <w:sz w:val="32"/>
          <w:szCs w:val="32"/>
        </w:rPr>
        <w:t>年度南京市城乡居民基本养老保险基金补助专项资金</w:t>
      </w:r>
      <w:r w:rsidRPr="00703A2C">
        <w:rPr>
          <w:rFonts w:eastAsia="方正仿宋_GBK"/>
          <w:sz w:val="32"/>
          <w:szCs w:val="32"/>
        </w:rPr>
        <w:t>116000</w:t>
      </w:r>
      <w:r w:rsidRPr="00703A2C">
        <w:rPr>
          <w:rFonts w:eastAsia="方正仿宋_GBK"/>
          <w:sz w:val="32"/>
          <w:szCs w:val="32"/>
        </w:rPr>
        <w:t>万元。评价范围为资金的使用与配置、资金支出效果等情况，定量和定性分析专项资金的社会效益，查找资金分配和管理中的薄弱环节，进一步提高预算编制的科学性，强化预算约束和绩效管理，把绩效理念注入预算管理中，对预算投入和预算产出进行比对，做出效益评价，使绩效目标设定、跟踪、评价及结果应用于预算编制、执行、考评全过程，促进财政资金使用效率及效益。评价周期为</w:t>
      </w:r>
      <w:r w:rsidRPr="00703A2C">
        <w:rPr>
          <w:rFonts w:eastAsia="方正仿宋_GBK"/>
          <w:sz w:val="32"/>
          <w:szCs w:val="32"/>
        </w:rPr>
        <w:t>2024</w:t>
      </w:r>
      <w:r w:rsidRPr="00703A2C">
        <w:rPr>
          <w:rFonts w:eastAsia="方正仿宋_GBK"/>
          <w:sz w:val="32"/>
          <w:szCs w:val="32"/>
        </w:rPr>
        <w:t>年</w:t>
      </w:r>
      <w:r w:rsidRPr="00703A2C">
        <w:rPr>
          <w:rFonts w:eastAsia="方正仿宋_GBK"/>
          <w:sz w:val="32"/>
          <w:szCs w:val="32"/>
        </w:rPr>
        <w:t>1</w:t>
      </w:r>
      <w:r w:rsidRPr="00703A2C">
        <w:rPr>
          <w:rFonts w:eastAsia="方正仿宋_GBK"/>
          <w:sz w:val="32"/>
          <w:szCs w:val="32"/>
        </w:rPr>
        <w:t>月</w:t>
      </w:r>
      <w:r w:rsidRPr="00703A2C">
        <w:rPr>
          <w:rFonts w:eastAsia="方正仿宋_GBK"/>
          <w:sz w:val="32"/>
          <w:szCs w:val="32"/>
        </w:rPr>
        <w:t>1</w:t>
      </w:r>
      <w:r w:rsidRPr="00703A2C">
        <w:rPr>
          <w:rFonts w:eastAsia="方正仿宋_GBK"/>
          <w:sz w:val="32"/>
          <w:szCs w:val="32"/>
        </w:rPr>
        <w:t>日至</w:t>
      </w:r>
      <w:r w:rsidRPr="00703A2C">
        <w:rPr>
          <w:rFonts w:eastAsia="方正仿宋_GBK"/>
          <w:sz w:val="32"/>
          <w:szCs w:val="32"/>
        </w:rPr>
        <w:t>2024</w:t>
      </w:r>
      <w:r w:rsidRPr="00703A2C">
        <w:rPr>
          <w:rFonts w:eastAsia="方正仿宋_GBK"/>
          <w:sz w:val="32"/>
          <w:szCs w:val="32"/>
        </w:rPr>
        <w:t>年</w:t>
      </w:r>
      <w:r w:rsidRPr="00703A2C">
        <w:rPr>
          <w:rFonts w:eastAsia="方正仿宋_GBK"/>
          <w:sz w:val="32"/>
          <w:szCs w:val="32"/>
        </w:rPr>
        <w:t>12</w:t>
      </w:r>
      <w:r w:rsidRPr="00703A2C">
        <w:rPr>
          <w:rFonts w:eastAsia="方正仿宋_GBK"/>
          <w:sz w:val="32"/>
          <w:szCs w:val="32"/>
        </w:rPr>
        <w:t>月</w:t>
      </w:r>
      <w:r w:rsidRPr="00703A2C">
        <w:rPr>
          <w:rFonts w:eastAsia="方正仿宋_GBK"/>
          <w:sz w:val="32"/>
          <w:szCs w:val="32"/>
        </w:rPr>
        <w:t>31</w:t>
      </w:r>
      <w:r w:rsidRPr="00703A2C">
        <w:rPr>
          <w:rFonts w:eastAsia="方正仿宋_GBK"/>
          <w:sz w:val="32"/>
          <w:szCs w:val="32"/>
        </w:rPr>
        <w:t>日。</w:t>
      </w:r>
    </w:p>
    <w:p w:rsidR="00992EFD" w:rsidRPr="00703A2C" w:rsidRDefault="009F4A86" w:rsidP="00703A2C">
      <w:pPr>
        <w:adjustRightInd w:val="0"/>
        <w:snapToGrid w:val="0"/>
        <w:spacing w:line="560" w:lineRule="exact"/>
        <w:ind w:firstLineChars="200" w:firstLine="640"/>
        <w:outlineLvl w:val="1"/>
        <w:rPr>
          <w:rFonts w:eastAsia="方正楷体_GBK"/>
          <w:bCs/>
          <w:color w:val="000000"/>
          <w:sz w:val="32"/>
          <w:szCs w:val="32"/>
        </w:rPr>
      </w:pPr>
      <w:r w:rsidRPr="00703A2C">
        <w:rPr>
          <w:rFonts w:eastAsia="方正楷体_GBK"/>
          <w:bCs/>
          <w:color w:val="000000"/>
          <w:sz w:val="32"/>
          <w:szCs w:val="32"/>
        </w:rPr>
        <w:lastRenderedPageBreak/>
        <w:t>（二）绩效评价结论</w:t>
      </w:r>
    </w:p>
    <w:p w:rsidR="00992EFD" w:rsidRPr="00703A2C" w:rsidRDefault="009F4A86">
      <w:pPr>
        <w:spacing w:line="560" w:lineRule="exact"/>
        <w:ind w:firstLineChars="200" w:firstLine="640"/>
        <w:rPr>
          <w:rFonts w:eastAsia="方正仿宋_GBK"/>
          <w:sz w:val="32"/>
          <w:szCs w:val="32"/>
        </w:rPr>
      </w:pPr>
      <w:r w:rsidRPr="00703A2C">
        <w:rPr>
          <w:rFonts w:eastAsia="方正仿宋_GBK"/>
          <w:sz w:val="32"/>
          <w:szCs w:val="32"/>
        </w:rPr>
        <w:t>本次评价紧扣项目的中长期目标及年度目标，严格遵循绩效评价规程，设计科学的绩效评价指标，对项目决策情况、管理情况、产出情况、社会效益进行绩效评价。经综合评价，本项目最终得分为</w:t>
      </w:r>
      <w:r w:rsidRPr="00703A2C">
        <w:rPr>
          <w:rFonts w:eastAsia="方正仿宋_GBK"/>
          <w:sz w:val="32"/>
          <w:szCs w:val="32"/>
        </w:rPr>
        <w:t>99.3</w:t>
      </w:r>
      <w:r w:rsidRPr="00703A2C">
        <w:rPr>
          <w:rFonts w:eastAsia="方正仿宋_GBK"/>
          <w:sz w:val="32"/>
          <w:szCs w:val="32"/>
        </w:rPr>
        <w:t>分（详见附件），等级为</w:t>
      </w:r>
      <w:r w:rsidRPr="00703A2C">
        <w:rPr>
          <w:rFonts w:eastAsia="方正仿宋_GBK"/>
          <w:sz w:val="32"/>
          <w:szCs w:val="32"/>
        </w:rPr>
        <w:t>“</w:t>
      </w:r>
      <w:r w:rsidRPr="00703A2C">
        <w:rPr>
          <w:rFonts w:eastAsia="方正仿宋_GBK"/>
          <w:sz w:val="32"/>
          <w:szCs w:val="32"/>
        </w:rPr>
        <w:t>优</w:t>
      </w:r>
      <w:r w:rsidRPr="00703A2C">
        <w:rPr>
          <w:rFonts w:eastAsia="方正仿宋_GBK"/>
          <w:sz w:val="32"/>
          <w:szCs w:val="32"/>
        </w:rPr>
        <w:t>”</w:t>
      </w:r>
      <w:r w:rsidRPr="00703A2C">
        <w:rPr>
          <w:rFonts w:eastAsia="方正仿宋_GBK"/>
          <w:sz w:val="32"/>
          <w:szCs w:val="32"/>
        </w:rPr>
        <w:t>。整体而言，</w:t>
      </w:r>
      <w:r w:rsidRPr="00703A2C">
        <w:rPr>
          <w:rFonts w:eastAsia="方正仿宋_GBK"/>
          <w:sz w:val="32"/>
          <w:szCs w:val="32"/>
        </w:rPr>
        <w:t>2024</w:t>
      </w:r>
      <w:r w:rsidRPr="00703A2C">
        <w:rPr>
          <w:rFonts w:eastAsia="方正仿宋_GBK"/>
          <w:sz w:val="32"/>
          <w:szCs w:val="32"/>
        </w:rPr>
        <w:t>年度南京市城乡居民基本养老保险基金补助专项资金基本达成了年初制定的绩效目标，在实施过程中取得了一定成效，具体表现在缴费到账率、困难群体保费代缴率、基础养老金增加额均达到预定目标。但也存在仍需改进之处，如少量当年到龄人员未及时申领待遇等。</w:t>
      </w:r>
    </w:p>
    <w:p w:rsidR="00992EFD" w:rsidRPr="00703A2C" w:rsidRDefault="009F4A86">
      <w:pPr>
        <w:spacing w:line="300" w:lineRule="auto"/>
        <w:ind w:firstLineChars="200" w:firstLine="640"/>
        <w:rPr>
          <w:rFonts w:eastAsia="方正黑体_GBK"/>
          <w:sz w:val="32"/>
          <w:szCs w:val="32"/>
        </w:rPr>
      </w:pPr>
      <w:r w:rsidRPr="00703A2C">
        <w:rPr>
          <w:rFonts w:eastAsia="方正黑体_GBK"/>
          <w:sz w:val="32"/>
          <w:szCs w:val="32"/>
        </w:rPr>
        <w:t>三、项目成效</w:t>
      </w:r>
    </w:p>
    <w:p w:rsidR="00703A2C"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（一）项目经济效益情况</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2024</w:t>
      </w:r>
      <w:r w:rsidRPr="00703A2C">
        <w:rPr>
          <w:rFonts w:eastAsia="方正仿宋_GBK"/>
          <w:sz w:val="32"/>
          <w:szCs w:val="32"/>
        </w:rPr>
        <w:t>年度城乡居民基本养老保险基金补助专项资金预算规模为</w:t>
      </w:r>
      <w:r w:rsidRPr="00703A2C">
        <w:rPr>
          <w:rFonts w:eastAsia="方正仿宋_GBK"/>
          <w:sz w:val="32"/>
          <w:szCs w:val="32"/>
        </w:rPr>
        <w:t>116000</w:t>
      </w:r>
      <w:r w:rsidRPr="00703A2C">
        <w:rPr>
          <w:rFonts w:eastAsia="方正仿宋_GBK"/>
          <w:sz w:val="32"/>
          <w:szCs w:val="32"/>
        </w:rPr>
        <w:t>万元，预算资金拨付到位率</w:t>
      </w:r>
      <w:r w:rsidRPr="00703A2C">
        <w:rPr>
          <w:rFonts w:eastAsia="方正仿宋_GBK"/>
          <w:sz w:val="32"/>
          <w:szCs w:val="32"/>
        </w:rPr>
        <w:t>100%</w:t>
      </w:r>
      <w:r w:rsidRPr="00703A2C">
        <w:rPr>
          <w:rFonts w:eastAsia="方正仿宋_GBK"/>
          <w:sz w:val="32"/>
          <w:szCs w:val="32"/>
        </w:rPr>
        <w:t>，预算执行率</w:t>
      </w:r>
      <w:r w:rsidRPr="00703A2C">
        <w:rPr>
          <w:rFonts w:eastAsia="方正仿宋_GBK"/>
          <w:sz w:val="32"/>
          <w:szCs w:val="32"/>
        </w:rPr>
        <w:t>100%</w:t>
      </w:r>
      <w:r w:rsidRPr="00703A2C">
        <w:rPr>
          <w:rFonts w:eastAsia="方正仿宋_GBK"/>
          <w:sz w:val="32"/>
          <w:szCs w:val="32"/>
        </w:rPr>
        <w:t>，专项资金总体较为充裕，对项目执行保障有力。在项目管理过程中，构建了包括项目立项、绩效目标、资金管理、组织实施、数量指标、质量指标、时效指标、社会效益指标等在内的管理模块，对补贴的覆盖范围、标准、时效性提出了明确的要求。项目资金主要依据《南京市城乡居民基本养老保险办法》（宁政规字〔</w:t>
      </w:r>
      <w:r w:rsidRPr="00703A2C">
        <w:rPr>
          <w:rFonts w:eastAsia="方正仿宋_GBK"/>
          <w:sz w:val="32"/>
          <w:szCs w:val="32"/>
        </w:rPr>
        <w:t>2015</w:t>
      </w:r>
      <w:r w:rsidRPr="00703A2C">
        <w:rPr>
          <w:rFonts w:eastAsia="方正仿宋_GBK"/>
          <w:sz w:val="32"/>
          <w:szCs w:val="32"/>
        </w:rPr>
        <w:t>〕</w:t>
      </w:r>
      <w:r w:rsidRPr="00703A2C">
        <w:rPr>
          <w:rFonts w:eastAsia="方正仿宋_GBK"/>
          <w:sz w:val="32"/>
          <w:szCs w:val="32"/>
        </w:rPr>
        <w:t>5</w:t>
      </w:r>
      <w:r w:rsidRPr="00703A2C">
        <w:rPr>
          <w:rFonts w:eastAsia="方正仿宋_GBK"/>
          <w:sz w:val="32"/>
          <w:szCs w:val="32"/>
        </w:rPr>
        <w:t>号）及其实施细则（宁人社〔</w:t>
      </w:r>
      <w:r w:rsidRPr="00703A2C">
        <w:rPr>
          <w:rFonts w:eastAsia="方正仿宋_GBK"/>
          <w:sz w:val="32"/>
          <w:szCs w:val="32"/>
        </w:rPr>
        <w:t>2015</w:t>
      </w:r>
      <w:r w:rsidRPr="00703A2C">
        <w:rPr>
          <w:rFonts w:eastAsia="方正仿宋_GBK"/>
          <w:sz w:val="32"/>
          <w:szCs w:val="32"/>
        </w:rPr>
        <w:t>〕</w:t>
      </w:r>
      <w:r w:rsidRPr="00703A2C">
        <w:rPr>
          <w:rFonts w:eastAsia="方正仿宋_GBK"/>
          <w:sz w:val="32"/>
          <w:szCs w:val="32"/>
        </w:rPr>
        <w:t>60</w:t>
      </w:r>
      <w:r w:rsidRPr="00703A2C">
        <w:rPr>
          <w:rFonts w:eastAsia="方正仿宋_GBK"/>
          <w:sz w:val="32"/>
          <w:szCs w:val="32"/>
        </w:rPr>
        <w:t>号）、《南京市城乡居民基本养老保险市级统筹实施办法》（宁人社〔</w:t>
      </w:r>
      <w:r w:rsidRPr="00703A2C">
        <w:rPr>
          <w:rFonts w:eastAsia="方正仿宋_GBK"/>
          <w:sz w:val="32"/>
          <w:szCs w:val="32"/>
        </w:rPr>
        <w:t>2019</w:t>
      </w:r>
      <w:r w:rsidRPr="00703A2C">
        <w:rPr>
          <w:rFonts w:eastAsia="方正仿宋_GBK"/>
          <w:sz w:val="32"/>
          <w:szCs w:val="32"/>
        </w:rPr>
        <w:t>〕</w:t>
      </w:r>
      <w:r w:rsidRPr="00703A2C">
        <w:rPr>
          <w:rFonts w:eastAsia="方正仿宋_GBK"/>
          <w:sz w:val="32"/>
          <w:szCs w:val="32"/>
        </w:rPr>
        <w:t>129</w:t>
      </w:r>
      <w:r w:rsidRPr="00703A2C">
        <w:rPr>
          <w:rFonts w:eastAsia="方正仿宋_GBK"/>
          <w:sz w:val="32"/>
          <w:szCs w:val="32"/>
        </w:rPr>
        <w:t>号）等文件执行，相应的财务管理制度设定科学；</w:t>
      </w:r>
      <w:r w:rsidRPr="00703A2C">
        <w:rPr>
          <w:rFonts w:eastAsia="方正仿宋_GBK"/>
          <w:sz w:val="32"/>
          <w:szCs w:val="32"/>
        </w:rPr>
        <w:lastRenderedPageBreak/>
        <w:t>从专项资金使用规范性看，资金使用没有超过职能范围，没有发现资金在划拨和使用过程中存在截留、挪用、虚列等违规问题。</w:t>
      </w:r>
    </w:p>
    <w:p w:rsidR="00703A2C" w:rsidRPr="00703A2C" w:rsidRDefault="009F4A86">
      <w:pPr>
        <w:spacing w:line="300" w:lineRule="auto"/>
        <w:ind w:firstLineChars="200" w:firstLine="640"/>
        <w:rPr>
          <w:rFonts w:eastAsia="方正楷体_GBK"/>
          <w:sz w:val="32"/>
          <w:szCs w:val="32"/>
        </w:rPr>
      </w:pPr>
      <w:r w:rsidRPr="00703A2C">
        <w:rPr>
          <w:rFonts w:eastAsia="方正楷体_GBK"/>
          <w:sz w:val="32"/>
          <w:szCs w:val="32"/>
        </w:rPr>
        <w:t>（二）项目社会效益情况</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城乡居民基本养老保险作为一项政府的惠民政策，解决了广大城乡居民老有所养问题，</w:t>
      </w:r>
      <w:r w:rsidRPr="00703A2C">
        <w:rPr>
          <w:rFonts w:eastAsia="方正仿宋_GBK"/>
          <w:sz w:val="32"/>
          <w:szCs w:val="32"/>
        </w:rPr>
        <w:t>2024</w:t>
      </w:r>
      <w:r w:rsidRPr="00703A2C">
        <w:rPr>
          <w:rFonts w:eastAsia="方正仿宋_GBK"/>
          <w:sz w:val="32"/>
          <w:szCs w:val="32"/>
        </w:rPr>
        <w:t>年末，城乡居民基本养老保险参保人数</w:t>
      </w:r>
      <w:r w:rsidRPr="00703A2C">
        <w:rPr>
          <w:rFonts w:eastAsia="方正仿宋_GBK"/>
          <w:sz w:val="32"/>
          <w:szCs w:val="32"/>
        </w:rPr>
        <w:t>44.65</w:t>
      </w:r>
      <w:r w:rsidRPr="00703A2C">
        <w:rPr>
          <w:rFonts w:eastAsia="方正仿宋_GBK"/>
          <w:sz w:val="32"/>
          <w:szCs w:val="32"/>
        </w:rPr>
        <w:t>万人，缴费到账</w:t>
      </w:r>
      <w:r w:rsidRPr="00703A2C">
        <w:rPr>
          <w:rFonts w:eastAsia="方正仿宋_GBK"/>
          <w:sz w:val="32"/>
          <w:szCs w:val="32"/>
        </w:rPr>
        <w:t>29.61</w:t>
      </w:r>
      <w:r w:rsidRPr="00703A2C">
        <w:rPr>
          <w:rFonts w:eastAsia="方正仿宋_GBK"/>
          <w:sz w:val="32"/>
          <w:szCs w:val="32"/>
        </w:rPr>
        <w:t>万人，领取待遇</w:t>
      </w:r>
      <w:r w:rsidRPr="00703A2C">
        <w:rPr>
          <w:rFonts w:eastAsia="方正仿宋_GBK"/>
          <w:sz w:val="32"/>
          <w:szCs w:val="32"/>
        </w:rPr>
        <w:t>57.85</w:t>
      </w:r>
      <w:r w:rsidRPr="00703A2C">
        <w:rPr>
          <w:rFonts w:eastAsia="方正仿宋_GBK"/>
          <w:sz w:val="32"/>
          <w:szCs w:val="32"/>
        </w:rPr>
        <w:t>万人，月人均待遇水平</w:t>
      </w:r>
      <w:r w:rsidRPr="00703A2C">
        <w:rPr>
          <w:rFonts w:eastAsia="方正仿宋_GBK"/>
          <w:sz w:val="32"/>
          <w:szCs w:val="32"/>
        </w:rPr>
        <w:t>676.42</w:t>
      </w:r>
      <w:r w:rsidRPr="00703A2C">
        <w:rPr>
          <w:rFonts w:eastAsia="方正仿宋_GBK"/>
          <w:sz w:val="32"/>
          <w:szCs w:val="32"/>
        </w:rPr>
        <w:t>元，待遇水平位列全省前列。</w:t>
      </w:r>
    </w:p>
    <w:p w:rsidR="00992EFD" w:rsidRPr="00703A2C" w:rsidRDefault="009F4A86">
      <w:pPr>
        <w:spacing w:line="300" w:lineRule="auto"/>
        <w:ind w:firstLineChars="200" w:firstLine="640"/>
        <w:rPr>
          <w:rFonts w:eastAsia="方正仿宋_GBK"/>
          <w:sz w:val="32"/>
          <w:szCs w:val="32"/>
        </w:rPr>
      </w:pPr>
      <w:r w:rsidRPr="00703A2C">
        <w:rPr>
          <w:rFonts w:eastAsia="方正楷体_GBK"/>
          <w:sz w:val="32"/>
          <w:szCs w:val="32"/>
        </w:rPr>
        <w:t>（三）群众满意度情况：</w:t>
      </w:r>
      <w:r w:rsidRPr="00703A2C">
        <w:rPr>
          <w:rFonts w:eastAsia="方正仿宋_GBK"/>
          <w:sz w:val="32"/>
          <w:szCs w:val="32"/>
        </w:rPr>
        <w:t>我市多渠道多举措加强政策宣传、提升经办服务水平，根据问卷调查结果统计，城乡居民基本养老保险参保人满意度超过</w:t>
      </w:r>
      <w:r w:rsidRPr="00703A2C">
        <w:rPr>
          <w:rFonts w:eastAsia="方正仿宋_GBK"/>
          <w:sz w:val="32"/>
          <w:szCs w:val="32"/>
        </w:rPr>
        <w:t>90%</w:t>
      </w:r>
      <w:r w:rsidRPr="00703A2C">
        <w:rPr>
          <w:rFonts w:eastAsia="方正仿宋_GBK"/>
          <w:sz w:val="32"/>
          <w:szCs w:val="32"/>
        </w:rPr>
        <w:t>。</w:t>
      </w:r>
    </w:p>
    <w:p w:rsidR="00992EFD" w:rsidRPr="00703A2C" w:rsidRDefault="009F4A86">
      <w:pPr>
        <w:spacing w:line="300" w:lineRule="auto"/>
        <w:ind w:firstLineChars="200" w:firstLine="640"/>
        <w:rPr>
          <w:rFonts w:eastAsia="方正黑体_GBK"/>
          <w:sz w:val="32"/>
          <w:szCs w:val="32"/>
        </w:rPr>
      </w:pPr>
      <w:r w:rsidRPr="00703A2C">
        <w:rPr>
          <w:rFonts w:eastAsia="方正黑体_GBK"/>
          <w:sz w:val="32"/>
          <w:szCs w:val="32"/>
        </w:rPr>
        <w:t>四、存在问题及原因分析</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（一）到龄人员未及时申领待遇</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存在少量到龄人员未及时申请领取居民养老保险待遇，主要原因是部分人员缴费年限不符合待遇领取条件，未及时办理补缴。</w:t>
      </w:r>
    </w:p>
    <w:p w:rsidR="00992EFD" w:rsidRPr="00703A2C" w:rsidRDefault="009F4A86">
      <w:pPr>
        <w:numPr>
          <w:ilvl w:val="0"/>
          <w:numId w:val="4"/>
        </w:numPr>
        <w:spacing w:line="300" w:lineRule="auto"/>
        <w:ind w:firstLineChars="200" w:firstLine="640"/>
        <w:rPr>
          <w:rFonts w:eastAsia="方正楷体_GBK"/>
          <w:sz w:val="32"/>
          <w:szCs w:val="32"/>
        </w:rPr>
      </w:pPr>
      <w:r w:rsidRPr="00703A2C">
        <w:rPr>
          <w:rFonts w:eastAsia="方正楷体_GBK"/>
          <w:sz w:val="32"/>
          <w:szCs w:val="32"/>
        </w:rPr>
        <w:t>缴费标准激励导向不足</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2024</w:t>
      </w:r>
      <w:r w:rsidRPr="00703A2C">
        <w:rPr>
          <w:rFonts w:eastAsia="方正仿宋_GBK"/>
          <w:sz w:val="32"/>
          <w:szCs w:val="32"/>
        </w:rPr>
        <w:t>年南京缴费标准为</w:t>
      </w:r>
      <w:r w:rsidRPr="00703A2C">
        <w:rPr>
          <w:rFonts w:eastAsia="方正仿宋_GBK"/>
          <w:sz w:val="32"/>
          <w:szCs w:val="32"/>
        </w:rPr>
        <w:t>1680</w:t>
      </w:r>
      <w:r w:rsidRPr="00703A2C">
        <w:rPr>
          <w:rFonts w:eastAsia="方正仿宋_GBK"/>
          <w:sz w:val="32"/>
          <w:szCs w:val="32"/>
        </w:rPr>
        <w:t>元、</w:t>
      </w:r>
      <w:r w:rsidRPr="00703A2C">
        <w:rPr>
          <w:rFonts w:eastAsia="方正仿宋_GBK"/>
          <w:sz w:val="32"/>
          <w:szCs w:val="32"/>
        </w:rPr>
        <w:t>1920</w:t>
      </w:r>
      <w:r w:rsidRPr="00703A2C">
        <w:rPr>
          <w:rFonts w:eastAsia="方正仿宋_GBK"/>
          <w:sz w:val="32"/>
          <w:szCs w:val="32"/>
        </w:rPr>
        <w:t>元、</w:t>
      </w:r>
      <w:r w:rsidRPr="00703A2C">
        <w:rPr>
          <w:rFonts w:eastAsia="方正仿宋_GBK"/>
          <w:sz w:val="32"/>
          <w:szCs w:val="32"/>
        </w:rPr>
        <w:t>2400</w:t>
      </w:r>
      <w:r w:rsidRPr="00703A2C">
        <w:rPr>
          <w:rFonts w:eastAsia="方正仿宋_GBK"/>
          <w:sz w:val="32"/>
          <w:szCs w:val="32"/>
        </w:rPr>
        <w:t>元、</w:t>
      </w:r>
      <w:r w:rsidRPr="00703A2C">
        <w:rPr>
          <w:rFonts w:eastAsia="方正仿宋_GBK"/>
          <w:sz w:val="32"/>
          <w:szCs w:val="32"/>
        </w:rPr>
        <w:t>2880</w:t>
      </w:r>
      <w:r w:rsidRPr="00703A2C">
        <w:rPr>
          <w:rFonts w:eastAsia="方正仿宋_GBK"/>
          <w:sz w:val="32"/>
          <w:szCs w:val="32"/>
        </w:rPr>
        <w:t>元四档，与</w:t>
      </w:r>
      <w:r w:rsidRPr="00703A2C">
        <w:rPr>
          <w:rFonts w:eastAsia="方正仿宋_GBK"/>
          <w:sz w:val="32"/>
          <w:szCs w:val="32"/>
        </w:rPr>
        <w:t>2023</w:t>
      </w:r>
      <w:r w:rsidRPr="00703A2C">
        <w:rPr>
          <w:rFonts w:eastAsia="方正仿宋_GBK"/>
          <w:sz w:val="32"/>
          <w:szCs w:val="32"/>
        </w:rPr>
        <w:t>年缴费标准相同，存在各档次缴费标准差距小且最高档金额低于省内其他地市等情况，</w:t>
      </w:r>
      <w:r w:rsidRPr="00703A2C">
        <w:rPr>
          <w:rFonts w:eastAsia="方正仿宋_GBK"/>
          <w:sz w:val="32"/>
          <w:szCs w:val="32"/>
        </w:rPr>
        <w:t>95%</w:t>
      </w:r>
      <w:r w:rsidRPr="00703A2C">
        <w:rPr>
          <w:rFonts w:eastAsia="方正仿宋_GBK"/>
          <w:sz w:val="32"/>
          <w:szCs w:val="32"/>
        </w:rPr>
        <w:t>以上缴费人员仍选择最低档次缴费。主要原因是：各档次缴费标准差据小导致</w:t>
      </w:r>
      <w:r w:rsidRPr="00703A2C">
        <w:rPr>
          <w:rFonts w:eastAsia="方正仿宋_GBK"/>
          <w:sz w:val="32"/>
          <w:szCs w:val="32"/>
        </w:rPr>
        <w:lastRenderedPageBreak/>
        <w:t>高档次缴费到龄领取待遇与低档次差距不大，多缴多得的激励导向不足，缴费参保人员缴纳高档次意愿不高，一定程度上制约了基金收入规模，影响了城乡居保制度的稳健运行。</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（三）丧葬补助金标准偏低</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南京居民养老保险丧葬补助金为</w:t>
      </w:r>
      <w:r w:rsidRPr="00703A2C">
        <w:rPr>
          <w:rFonts w:eastAsia="方正仿宋_GBK"/>
          <w:sz w:val="32"/>
          <w:szCs w:val="32"/>
        </w:rPr>
        <w:t>2750</w:t>
      </w:r>
      <w:r w:rsidRPr="00703A2C">
        <w:rPr>
          <w:rFonts w:eastAsia="方正仿宋_GBK"/>
          <w:sz w:val="32"/>
          <w:szCs w:val="32"/>
        </w:rPr>
        <w:t>元，镇江市区为</w:t>
      </w:r>
      <w:r w:rsidRPr="00703A2C">
        <w:rPr>
          <w:rFonts w:eastAsia="方正仿宋_GBK"/>
          <w:sz w:val="32"/>
          <w:szCs w:val="32"/>
        </w:rPr>
        <w:t>4400</w:t>
      </w:r>
      <w:r w:rsidRPr="00703A2C">
        <w:rPr>
          <w:rFonts w:eastAsia="方正仿宋_GBK"/>
          <w:sz w:val="32"/>
          <w:szCs w:val="32"/>
        </w:rPr>
        <w:t>元、无锡市区为</w:t>
      </w:r>
      <w:r w:rsidRPr="00703A2C">
        <w:rPr>
          <w:rFonts w:eastAsia="方正仿宋_GBK"/>
          <w:sz w:val="32"/>
          <w:szCs w:val="32"/>
        </w:rPr>
        <w:t>4170</w:t>
      </w:r>
      <w:r w:rsidRPr="00703A2C">
        <w:rPr>
          <w:rFonts w:eastAsia="方正仿宋_GBK"/>
          <w:sz w:val="32"/>
          <w:szCs w:val="32"/>
        </w:rPr>
        <w:t>元、苏州市区为</w:t>
      </w:r>
      <w:r w:rsidRPr="00703A2C">
        <w:rPr>
          <w:rFonts w:eastAsia="方正仿宋_GBK"/>
          <w:sz w:val="32"/>
          <w:szCs w:val="32"/>
        </w:rPr>
        <w:t>3900</w:t>
      </w:r>
      <w:r w:rsidRPr="00703A2C">
        <w:rPr>
          <w:rFonts w:eastAsia="方正仿宋_GBK"/>
          <w:sz w:val="32"/>
          <w:szCs w:val="32"/>
        </w:rPr>
        <w:t>元，南京标准低于以上地区，且领取丧葬费的参保人员家属反映标准偏低。主要原因是丧葬补助金标准自</w:t>
      </w:r>
      <w:r w:rsidRPr="00703A2C">
        <w:rPr>
          <w:rFonts w:eastAsia="方正仿宋_GBK"/>
          <w:sz w:val="32"/>
          <w:szCs w:val="32"/>
        </w:rPr>
        <w:t>2020</w:t>
      </w:r>
      <w:r w:rsidRPr="00703A2C">
        <w:rPr>
          <w:rFonts w:eastAsia="方正仿宋_GBK"/>
          <w:sz w:val="32"/>
          <w:szCs w:val="32"/>
        </w:rPr>
        <w:t>年</w:t>
      </w:r>
      <w:r w:rsidRPr="00703A2C">
        <w:rPr>
          <w:rFonts w:eastAsia="方正仿宋_GBK"/>
          <w:sz w:val="32"/>
          <w:szCs w:val="32"/>
        </w:rPr>
        <w:t>1</w:t>
      </w:r>
      <w:r w:rsidRPr="00703A2C">
        <w:rPr>
          <w:rFonts w:eastAsia="方正仿宋_GBK"/>
          <w:sz w:val="32"/>
          <w:szCs w:val="32"/>
        </w:rPr>
        <w:t>月</w:t>
      </w:r>
      <w:r w:rsidRPr="00703A2C">
        <w:rPr>
          <w:rFonts w:eastAsia="方正仿宋_GBK"/>
          <w:sz w:val="32"/>
          <w:szCs w:val="32"/>
        </w:rPr>
        <w:t>1</w:t>
      </w:r>
      <w:r w:rsidRPr="00703A2C">
        <w:rPr>
          <w:rFonts w:eastAsia="方正仿宋_GBK"/>
          <w:sz w:val="32"/>
          <w:szCs w:val="32"/>
        </w:rPr>
        <w:t>日起执行至今，未与居民养老保险基础养老金标准及经济发展同步调整。</w:t>
      </w:r>
    </w:p>
    <w:p w:rsidR="00992EFD" w:rsidRPr="00703A2C" w:rsidRDefault="009F4A86">
      <w:pPr>
        <w:spacing w:line="300" w:lineRule="auto"/>
        <w:ind w:firstLineChars="200" w:firstLine="640"/>
        <w:rPr>
          <w:rFonts w:eastAsia="方正黑体_GBK"/>
          <w:sz w:val="32"/>
          <w:szCs w:val="32"/>
        </w:rPr>
      </w:pPr>
      <w:r w:rsidRPr="00703A2C">
        <w:rPr>
          <w:rFonts w:eastAsia="方正黑体_GBK"/>
          <w:sz w:val="32"/>
          <w:szCs w:val="32"/>
        </w:rPr>
        <w:t>五、有关建议</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（一）加强宣传引导，促进到龄人员及时申领</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各级社会保险经办机构树立责任意识，定期查询到龄人员信息，及时发送领取告知，联系缴费年限不足人员及时办理补缴，拓宽业务办理渠道，引导到龄人员通过线上办理、</w:t>
      </w:r>
      <w:r w:rsidRPr="00703A2C">
        <w:rPr>
          <w:rFonts w:eastAsia="方正仿宋_GBK"/>
          <w:sz w:val="32"/>
          <w:szCs w:val="32"/>
        </w:rPr>
        <w:t>“</w:t>
      </w:r>
      <w:r w:rsidRPr="00703A2C">
        <w:rPr>
          <w:rFonts w:eastAsia="方正仿宋_GBK"/>
          <w:sz w:val="32"/>
          <w:szCs w:val="32"/>
        </w:rPr>
        <w:t>社银合作</w:t>
      </w:r>
      <w:r w:rsidRPr="00703A2C">
        <w:rPr>
          <w:rFonts w:eastAsia="方正仿宋_GBK"/>
          <w:sz w:val="32"/>
          <w:szCs w:val="32"/>
        </w:rPr>
        <w:t>”</w:t>
      </w:r>
      <w:r w:rsidRPr="00703A2C">
        <w:rPr>
          <w:rFonts w:eastAsia="方正仿宋_GBK"/>
          <w:sz w:val="32"/>
          <w:szCs w:val="32"/>
        </w:rPr>
        <w:t>银行网点及时办理待遇申领。</w:t>
      </w:r>
    </w:p>
    <w:p w:rsidR="00992EFD" w:rsidRPr="00703A2C" w:rsidRDefault="009F4A86">
      <w:pPr>
        <w:spacing w:line="300" w:lineRule="auto"/>
        <w:ind w:left="630"/>
        <w:rPr>
          <w:rFonts w:eastAsia="方正楷体_GBK"/>
          <w:sz w:val="32"/>
          <w:szCs w:val="32"/>
        </w:rPr>
      </w:pPr>
      <w:r w:rsidRPr="00703A2C">
        <w:rPr>
          <w:rFonts w:eastAsia="方正楷体_GBK"/>
          <w:sz w:val="32"/>
          <w:szCs w:val="32"/>
        </w:rPr>
        <w:t>（二）增强各险种信息比对，及时清理重复参保数据</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加强宣传不重复参保的观念，引导重复参保人员自行办理相关清退手续。居保业务经办部门通过本统筹区信息比对、全国社会保险信息比对查询系统查询等途径，定期核查居保参保数据，不符合居保参保条件的人员及时办理缴费清退、终止。</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（三）完善缴费制度，激励城乡居民多缴</w:t>
      </w:r>
    </w:p>
    <w:p w:rsidR="00992EFD" w:rsidRPr="00703A2C" w:rsidRDefault="009F4A86">
      <w:pPr>
        <w:spacing w:line="300" w:lineRule="auto"/>
        <w:ind w:firstLineChars="200" w:firstLine="640"/>
        <w:rPr>
          <w:rFonts w:eastAsia="方正楷体_GBK"/>
          <w:sz w:val="32"/>
          <w:szCs w:val="32"/>
        </w:rPr>
      </w:pPr>
      <w:r w:rsidRPr="00703A2C">
        <w:rPr>
          <w:rFonts w:eastAsia="方正仿宋_GBK"/>
          <w:sz w:val="32"/>
          <w:szCs w:val="32"/>
        </w:rPr>
        <w:lastRenderedPageBreak/>
        <w:t>建立缴费标准按年调整制度，制定更加科学、有效的缴费标准和政府补贴标准，满足不同收入水平层次的城乡居民缴费需求，提高参保人选择高档次、较长年限缴费的积极性，提升参保人利益。引导更多城乡居民在可承受范围内，提高个人缴费档次，正向引导群众多缴多得。</w:t>
      </w:r>
    </w:p>
    <w:p w:rsidR="00992EFD" w:rsidRPr="00703A2C" w:rsidRDefault="009F4A86">
      <w:pPr>
        <w:spacing w:line="300" w:lineRule="auto"/>
        <w:ind w:firstLineChars="200" w:firstLine="640"/>
        <w:rPr>
          <w:rFonts w:eastAsia="方正楷体_GBK"/>
          <w:sz w:val="32"/>
          <w:szCs w:val="32"/>
        </w:rPr>
      </w:pPr>
      <w:r w:rsidRPr="00703A2C">
        <w:rPr>
          <w:rFonts w:eastAsia="方正楷体_GBK"/>
          <w:sz w:val="32"/>
          <w:szCs w:val="32"/>
        </w:rPr>
        <w:t>（四）联动缴费及待遇标准调整，定期调整丧葬补助金</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结合城乡居民养老缴费标准及基础养老金最低标准调整幅度，参考省内其他地区标准，定期调整丧葬补助金标准，减轻家属的经济负担。</w:t>
      </w:r>
    </w:p>
    <w:p w:rsidR="00992EFD" w:rsidRPr="00703A2C" w:rsidRDefault="009F4A86">
      <w:pPr>
        <w:spacing w:line="300" w:lineRule="auto"/>
        <w:ind w:firstLineChars="200" w:firstLine="640"/>
        <w:rPr>
          <w:rFonts w:eastAsia="方正黑体_GBK"/>
          <w:sz w:val="32"/>
          <w:szCs w:val="32"/>
        </w:rPr>
      </w:pPr>
      <w:r w:rsidRPr="00703A2C">
        <w:rPr>
          <w:rFonts w:eastAsia="方正黑体_GBK"/>
          <w:sz w:val="32"/>
          <w:szCs w:val="32"/>
        </w:rPr>
        <w:t>六、评价工作开展情况</w:t>
      </w: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我们按文件要求，对照指标体系开展了绩效自评价工作。</w:t>
      </w:r>
    </w:p>
    <w:p w:rsidR="00992EFD" w:rsidRPr="00703A2C" w:rsidRDefault="009F4A86">
      <w:pPr>
        <w:adjustRightInd w:val="0"/>
        <w:snapToGrid w:val="0"/>
        <w:spacing w:line="560" w:lineRule="exact"/>
        <w:ind w:firstLineChars="200" w:firstLine="640"/>
        <w:outlineLvl w:val="1"/>
        <w:rPr>
          <w:rFonts w:eastAsia="方正楷体_GBK"/>
          <w:bCs/>
          <w:color w:val="000000"/>
          <w:sz w:val="32"/>
          <w:szCs w:val="32"/>
        </w:rPr>
      </w:pPr>
      <w:bookmarkStart w:id="6" w:name="_Toc178059692"/>
      <w:r w:rsidRPr="00703A2C">
        <w:rPr>
          <w:rFonts w:eastAsia="方正楷体_GBK"/>
          <w:bCs/>
          <w:color w:val="000000"/>
          <w:sz w:val="32"/>
          <w:szCs w:val="32"/>
        </w:rPr>
        <w:t>（一）</w:t>
      </w:r>
      <w:bookmarkStart w:id="7" w:name="_Toc89066409"/>
      <w:r w:rsidRPr="00703A2C">
        <w:rPr>
          <w:rFonts w:eastAsia="方正楷体_GBK"/>
          <w:bCs/>
          <w:color w:val="000000"/>
          <w:sz w:val="32"/>
          <w:szCs w:val="32"/>
        </w:rPr>
        <w:t>绩效评价工作</w:t>
      </w:r>
      <w:bookmarkEnd w:id="7"/>
      <w:r w:rsidRPr="00703A2C">
        <w:rPr>
          <w:rFonts w:eastAsia="方正楷体_GBK"/>
          <w:bCs/>
          <w:color w:val="000000"/>
          <w:sz w:val="32"/>
          <w:szCs w:val="32"/>
        </w:rPr>
        <w:t>情况</w:t>
      </w:r>
      <w:bookmarkEnd w:id="6"/>
    </w:p>
    <w:p w:rsidR="00992EFD" w:rsidRPr="00703A2C" w:rsidRDefault="009F4A86">
      <w:pPr>
        <w:pStyle w:val="af0"/>
        <w:spacing w:after="0"/>
        <w:ind w:firstLine="640"/>
        <w:jc w:val="both"/>
        <w:rPr>
          <w:rFonts w:eastAsia="方正仿宋_GBK"/>
          <w:color w:val="000000"/>
          <w:szCs w:val="32"/>
          <w:lang w:eastAsia="zh-CN"/>
        </w:rPr>
      </w:pPr>
      <w:bookmarkStart w:id="8" w:name="_Toc141095986"/>
      <w:bookmarkStart w:id="9" w:name="_Toc157713190"/>
      <w:bookmarkStart w:id="10" w:name="_Toc175045854"/>
      <w:r w:rsidRPr="00703A2C">
        <w:rPr>
          <w:rFonts w:eastAsia="方正仿宋_GBK"/>
          <w:color w:val="000000"/>
          <w:szCs w:val="32"/>
          <w:lang w:eastAsia="zh-CN"/>
        </w:rPr>
        <w:t xml:space="preserve">1. </w:t>
      </w:r>
      <w:r w:rsidRPr="00703A2C">
        <w:rPr>
          <w:rFonts w:eastAsia="方正仿宋_GBK"/>
          <w:color w:val="000000"/>
          <w:szCs w:val="32"/>
          <w:lang w:eastAsia="zh-CN"/>
        </w:rPr>
        <w:t>评价思路及方法</w:t>
      </w:r>
      <w:bookmarkEnd w:id="8"/>
      <w:bookmarkEnd w:id="9"/>
      <w:bookmarkEnd w:id="10"/>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根据</w:t>
      </w:r>
      <w:r w:rsidRPr="00703A2C">
        <w:rPr>
          <w:rFonts w:eastAsia="方正仿宋_GBK"/>
          <w:sz w:val="32"/>
          <w:szCs w:val="32"/>
        </w:rPr>
        <w:t>2024</w:t>
      </w:r>
      <w:r w:rsidRPr="00703A2C">
        <w:rPr>
          <w:rFonts w:eastAsia="方正仿宋_GBK"/>
          <w:sz w:val="32"/>
          <w:szCs w:val="32"/>
        </w:rPr>
        <w:t>年度城乡居民基本养老保险基金补助专项资金预算内容，构建了包括项目立项、绩效目标、资金管理、组织实施、数量指标、质量指标、时效指标、社会效益指标等在内的管理模块，对补贴的覆盖范围、标准、时效性提出了明确的要求。</w:t>
      </w:r>
    </w:p>
    <w:p w:rsidR="00992EFD" w:rsidRPr="00703A2C" w:rsidRDefault="009F4A86">
      <w:pPr>
        <w:spacing w:line="300" w:lineRule="auto"/>
        <w:ind w:firstLineChars="200" w:firstLine="640"/>
        <w:rPr>
          <w:rFonts w:eastAsia="方正仿宋简体"/>
          <w:color w:val="000000"/>
          <w:szCs w:val="32"/>
        </w:rPr>
      </w:pPr>
      <w:r w:rsidRPr="00703A2C">
        <w:rPr>
          <w:rFonts w:eastAsia="方正仿宋_GBK"/>
          <w:sz w:val="32"/>
          <w:szCs w:val="32"/>
        </w:rPr>
        <w:t>本次评价运用因素分析法、比较法、公众评判法等方法，公众评判法主要通过问卷调查等形式实现，同时通过多因素分析来支撑评价的逻辑紧密型与客观性。本次评价坚持定量与定</w:t>
      </w:r>
      <w:r w:rsidRPr="00703A2C">
        <w:rPr>
          <w:rFonts w:eastAsia="方正仿宋_GBK"/>
          <w:sz w:val="32"/>
          <w:szCs w:val="32"/>
        </w:rPr>
        <w:lastRenderedPageBreak/>
        <w:t>性相结合的方式，遵循科学规范、公正公开、分级分类、绩效相关的基本原则。</w:t>
      </w:r>
    </w:p>
    <w:p w:rsidR="00992EFD" w:rsidRPr="00703A2C" w:rsidRDefault="009F4A86">
      <w:pPr>
        <w:pStyle w:val="af0"/>
        <w:spacing w:after="0"/>
        <w:ind w:firstLine="640"/>
        <w:jc w:val="both"/>
        <w:rPr>
          <w:rFonts w:eastAsia="方正仿宋_GBK"/>
          <w:color w:val="000000"/>
          <w:szCs w:val="32"/>
          <w:lang w:eastAsia="zh-CN"/>
        </w:rPr>
      </w:pPr>
      <w:bookmarkStart w:id="11" w:name="_Toc46125986"/>
      <w:bookmarkStart w:id="12" w:name="_Toc175045855"/>
      <w:bookmarkStart w:id="13" w:name="_Toc157713191"/>
      <w:r w:rsidRPr="00703A2C">
        <w:rPr>
          <w:rFonts w:eastAsia="方正仿宋_GBK"/>
          <w:kern w:val="2"/>
          <w:szCs w:val="32"/>
          <w:lang w:val="en-US" w:eastAsia="zh-CN" w:bidi="ar-SA"/>
        </w:rPr>
        <w:t>2.</w:t>
      </w:r>
      <w:bookmarkStart w:id="14" w:name="_Toc157713192"/>
      <w:bookmarkStart w:id="15" w:name="_Toc175045856"/>
      <w:bookmarkStart w:id="16" w:name="_Toc46125987"/>
      <w:bookmarkEnd w:id="11"/>
      <w:bookmarkEnd w:id="12"/>
      <w:bookmarkEnd w:id="13"/>
      <w:r w:rsidRPr="00703A2C">
        <w:rPr>
          <w:rFonts w:eastAsia="方正仿宋_GBK"/>
          <w:kern w:val="2"/>
          <w:szCs w:val="32"/>
          <w:lang w:val="en-US" w:eastAsia="zh-CN" w:bidi="ar-SA"/>
        </w:rPr>
        <w:t xml:space="preserve"> </w:t>
      </w:r>
      <w:r w:rsidRPr="00703A2C">
        <w:rPr>
          <w:rFonts w:eastAsia="方正仿宋_GBK"/>
          <w:color w:val="000000"/>
          <w:szCs w:val="32"/>
          <w:lang w:eastAsia="zh-CN"/>
        </w:rPr>
        <w:t>评价过程</w:t>
      </w:r>
      <w:bookmarkEnd w:id="14"/>
      <w:bookmarkEnd w:id="15"/>
      <w:bookmarkEnd w:id="16"/>
    </w:p>
    <w:p w:rsidR="00992EFD" w:rsidRPr="00703A2C" w:rsidRDefault="009F4A86">
      <w:pPr>
        <w:pStyle w:val="af0"/>
        <w:spacing w:after="0"/>
        <w:ind w:firstLine="640"/>
        <w:jc w:val="both"/>
        <w:rPr>
          <w:rFonts w:eastAsia="方正仿宋_GBK"/>
          <w:szCs w:val="32"/>
          <w:lang w:val="en-US" w:eastAsia="zh-CN"/>
        </w:rPr>
      </w:pPr>
      <w:r w:rsidRPr="00703A2C">
        <w:rPr>
          <w:rFonts w:eastAsia="方正仿宋简体"/>
          <w:color w:val="000000"/>
          <w:szCs w:val="32"/>
          <w:lang w:val="en-US" w:eastAsia="zh-CN"/>
        </w:rPr>
        <w:t>2024</w:t>
      </w:r>
      <w:r w:rsidRPr="00703A2C">
        <w:rPr>
          <w:rFonts w:eastAsia="方正仿宋_GBK"/>
          <w:color w:val="000000"/>
          <w:szCs w:val="32"/>
          <w:lang w:val="en-US" w:eastAsia="zh-CN"/>
        </w:rPr>
        <w:t>年度</w:t>
      </w:r>
      <w:r w:rsidRPr="00703A2C">
        <w:rPr>
          <w:rFonts w:eastAsia="方正仿宋_GBK"/>
          <w:szCs w:val="32"/>
          <w:lang w:val="en-US" w:eastAsia="zh-CN"/>
        </w:rPr>
        <w:t>南京市</w:t>
      </w:r>
      <w:r w:rsidRPr="00703A2C">
        <w:rPr>
          <w:rFonts w:eastAsia="方正仿宋_GBK"/>
          <w:szCs w:val="32"/>
          <w:lang w:eastAsia="zh-CN"/>
        </w:rPr>
        <w:t>城乡居民基本养老保险基金补助</w:t>
      </w:r>
      <w:r w:rsidRPr="00703A2C">
        <w:rPr>
          <w:rFonts w:eastAsia="方正仿宋_GBK"/>
          <w:szCs w:val="32"/>
          <w:lang w:val="en-US" w:eastAsia="zh-CN"/>
        </w:rPr>
        <w:t>绩效评价通过前期准备、组织实施、综合评价三个阶段实施具体的评价工作。</w:t>
      </w:r>
    </w:p>
    <w:p w:rsidR="00992EFD" w:rsidRPr="00703A2C" w:rsidRDefault="009F4A86">
      <w:pPr>
        <w:pStyle w:val="af0"/>
        <w:spacing w:after="0"/>
        <w:ind w:firstLine="640"/>
        <w:jc w:val="both"/>
        <w:rPr>
          <w:rFonts w:eastAsia="方正仿宋_GBK"/>
          <w:szCs w:val="32"/>
          <w:lang w:val="en-US" w:eastAsia="zh-CN"/>
        </w:rPr>
      </w:pPr>
      <w:r w:rsidRPr="00703A2C">
        <w:rPr>
          <w:rFonts w:eastAsia="方正仿宋_GBK"/>
          <w:szCs w:val="32"/>
          <w:lang w:val="en-US" w:eastAsia="zh-CN"/>
        </w:rPr>
        <w:t>（</w:t>
      </w:r>
      <w:r w:rsidRPr="00703A2C">
        <w:rPr>
          <w:rFonts w:eastAsia="方正仿宋_GBK"/>
          <w:szCs w:val="32"/>
          <w:lang w:val="en-US" w:eastAsia="zh-CN"/>
        </w:rPr>
        <w:t>1</w:t>
      </w:r>
      <w:r w:rsidRPr="00703A2C">
        <w:rPr>
          <w:rFonts w:eastAsia="方正仿宋_GBK"/>
          <w:szCs w:val="32"/>
          <w:lang w:val="en-US" w:eastAsia="zh-CN"/>
        </w:rPr>
        <w:t>）前期准备阶段</w:t>
      </w:r>
    </w:p>
    <w:p w:rsidR="00992EFD" w:rsidRPr="00703A2C" w:rsidRDefault="009F4A86">
      <w:pPr>
        <w:pStyle w:val="af0"/>
        <w:spacing w:after="0"/>
        <w:ind w:firstLine="640"/>
        <w:jc w:val="both"/>
        <w:rPr>
          <w:rFonts w:eastAsia="方正仿宋_GBK"/>
          <w:szCs w:val="32"/>
          <w:lang w:val="en-US" w:eastAsia="zh-CN"/>
        </w:rPr>
      </w:pPr>
      <w:r w:rsidRPr="00703A2C">
        <w:rPr>
          <w:rFonts w:eastAsia="方正仿宋_GBK"/>
          <w:szCs w:val="32"/>
          <w:lang w:val="en-US" w:eastAsia="zh-CN"/>
        </w:rPr>
        <w:t>成立绩效评价小组，开展调查研究、分析论证并形成绩效评价工作方案。同时，收集有关文件资料，结合项目实际情况，设计绩效评价指标体系与基础报表体系，为后期的数据获取做了充分的准备。</w:t>
      </w:r>
    </w:p>
    <w:p w:rsidR="00992EFD" w:rsidRPr="00703A2C" w:rsidRDefault="009F4A86">
      <w:pPr>
        <w:pStyle w:val="af0"/>
        <w:spacing w:after="0"/>
        <w:ind w:firstLine="640"/>
        <w:jc w:val="both"/>
        <w:rPr>
          <w:rFonts w:eastAsia="方正仿宋_GBK"/>
          <w:szCs w:val="32"/>
          <w:lang w:val="en-US" w:eastAsia="zh-CN"/>
        </w:rPr>
      </w:pPr>
      <w:r w:rsidRPr="00703A2C">
        <w:rPr>
          <w:rFonts w:eastAsia="方正仿宋_GBK"/>
          <w:szCs w:val="32"/>
          <w:lang w:val="en-US" w:eastAsia="zh-CN"/>
        </w:rPr>
        <w:t>（</w:t>
      </w:r>
      <w:r w:rsidRPr="00703A2C">
        <w:rPr>
          <w:rFonts w:eastAsia="方正仿宋_GBK"/>
          <w:szCs w:val="32"/>
          <w:lang w:val="en-US" w:eastAsia="zh-CN"/>
        </w:rPr>
        <w:t>2</w:t>
      </w:r>
      <w:r w:rsidRPr="00703A2C">
        <w:rPr>
          <w:rFonts w:eastAsia="方正仿宋_GBK"/>
          <w:szCs w:val="32"/>
          <w:lang w:val="en-US" w:eastAsia="zh-CN"/>
        </w:rPr>
        <w:t>）组织实施阶段</w:t>
      </w:r>
    </w:p>
    <w:p w:rsidR="00992EFD" w:rsidRPr="00703A2C" w:rsidRDefault="009F4A86">
      <w:pPr>
        <w:pStyle w:val="af0"/>
        <w:spacing w:after="0"/>
        <w:ind w:firstLine="640"/>
        <w:jc w:val="both"/>
        <w:rPr>
          <w:rFonts w:eastAsia="方正仿宋_GBK"/>
          <w:szCs w:val="32"/>
          <w:lang w:val="en-US" w:eastAsia="zh-CN"/>
        </w:rPr>
      </w:pPr>
      <w:r w:rsidRPr="00703A2C">
        <w:rPr>
          <w:rFonts w:eastAsia="方正仿宋_GBK"/>
          <w:szCs w:val="32"/>
          <w:lang w:val="en-US" w:eastAsia="zh-CN"/>
        </w:rPr>
        <w:t>对项目情况进行核查，核查内容包括绩效评价基础表数据收集核定、项目资金的使用情况、绩效目标的完成情况，项目的产出与社会效益等方面的内容。</w:t>
      </w:r>
    </w:p>
    <w:p w:rsidR="00992EFD" w:rsidRPr="00703A2C" w:rsidRDefault="009F4A86">
      <w:pPr>
        <w:pStyle w:val="af0"/>
        <w:spacing w:after="0"/>
        <w:ind w:firstLine="640"/>
        <w:jc w:val="both"/>
        <w:rPr>
          <w:rFonts w:eastAsia="方正仿宋_GBK"/>
          <w:szCs w:val="32"/>
          <w:lang w:val="en-US" w:eastAsia="zh-CN"/>
        </w:rPr>
      </w:pPr>
      <w:r w:rsidRPr="00703A2C">
        <w:rPr>
          <w:rFonts w:eastAsia="方正仿宋_GBK"/>
          <w:szCs w:val="32"/>
          <w:lang w:val="en-US" w:eastAsia="zh-CN"/>
        </w:rPr>
        <w:t>（</w:t>
      </w:r>
      <w:r w:rsidRPr="00703A2C">
        <w:rPr>
          <w:rFonts w:eastAsia="方正仿宋_GBK"/>
          <w:szCs w:val="32"/>
          <w:lang w:val="en-US" w:eastAsia="zh-CN"/>
        </w:rPr>
        <w:t>3</w:t>
      </w:r>
      <w:r w:rsidRPr="00703A2C">
        <w:rPr>
          <w:rFonts w:eastAsia="方正仿宋_GBK"/>
          <w:szCs w:val="32"/>
          <w:lang w:val="en-US" w:eastAsia="zh-CN"/>
        </w:rPr>
        <w:t>）综合评价阶段</w:t>
      </w:r>
    </w:p>
    <w:p w:rsidR="00992EFD" w:rsidRPr="00703A2C" w:rsidRDefault="009F4A86">
      <w:pPr>
        <w:pStyle w:val="af0"/>
        <w:spacing w:after="0"/>
        <w:ind w:firstLine="640"/>
        <w:jc w:val="both"/>
        <w:rPr>
          <w:rFonts w:eastAsia="方正仿宋_GBK"/>
          <w:szCs w:val="32"/>
          <w:lang w:val="en-US" w:eastAsia="zh-CN"/>
        </w:rPr>
      </w:pPr>
      <w:r w:rsidRPr="00703A2C">
        <w:rPr>
          <w:rFonts w:eastAsia="方正仿宋_GBK"/>
          <w:szCs w:val="32"/>
          <w:lang w:val="en-US" w:eastAsia="zh-CN"/>
        </w:rPr>
        <w:t>整理分析获取的基础数据等资料、调查问卷等资料，依据制定的评价标准进行了评价指标打分，以定量和定性相结合的评价方法完成绩效评价报告。</w:t>
      </w:r>
      <w:bookmarkStart w:id="17" w:name="_Toc46125988"/>
      <w:bookmarkStart w:id="18" w:name="_Toc157713193"/>
      <w:bookmarkStart w:id="19" w:name="_Toc175045857"/>
    </w:p>
    <w:p w:rsidR="00992EFD" w:rsidRPr="00703A2C" w:rsidRDefault="009F4A86">
      <w:pPr>
        <w:pStyle w:val="af0"/>
        <w:tabs>
          <w:tab w:val="left" w:pos="0"/>
        </w:tabs>
        <w:spacing w:after="0"/>
        <w:ind w:firstLineChars="0" w:firstLine="0"/>
        <w:jc w:val="both"/>
        <w:rPr>
          <w:rFonts w:eastAsia="方正仿宋_GBK"/>
          <w:color w:val="000000"/>
          <w:szCs w:val="32"/>
          <w:lang w:eastAsia="zh-CN"/>
        </w:rPr>
      </w:pPr>
      <w:r w:rsidRPr="00703A2C">
        <w:rPr>
          <w:rFonts w:eastAsia="方正仿宋简体"/>
          <w:color w:val="000000"/>
          <w:szCs w:val="32"/>
          <w:lang w:val="en-US" w:eastAsia="zh-CN"/>
        </w:rPr>
        <w:t xml:space="preserve">    </w:t>
      </w:r>
      <w:r w:rsidRPr="00703A2C">
        <w:rPr>
          <w:rFonts w:eastAsia="方正仿宋_GBK"/>
          <w:kern w:val="2"/>
          <w:szCs w:val="32"/>
          <w:lang w:val="en-US" w:eastAsia="zh-CN" w:bidi="ar-SA"/>
        </w:rPr>
        <w:t xml:space="preserve">3. </w:t>
      </w:r>
      <w:r w:rsidRPr="00703A2C">
        <w:rPr>
          <w:rFonts w:eastAsia="方正仿宋_GBK"/>
          <w:color w:val="000000"/>
          <w:szCs w:val="32"/>
          <w:lang w:eastAsia="zh-CN"/>
        </w:rPr>
        <w:t>评价指标</w:t>
      </w:r>
      <w:bookmarkEnd w:id="17"/>
      <w:r w:rsidRPr="00703A2C">
        <w:rPr>
          <w:rFonts w:eastAsia="方正仿宋_GBK"/>
          <w:color w:val="000000"/>
          <w:szCs w:val="32"/>
          <w:lang w:eastAsia="zh-CN"/>
        </w:rPr>
        <w:t>体系</w:t>
      </w:r>
      <w:bookmarkEnd w:id="18"/>
      <w:bookmarkEnd w:id="19"/>
    </w:p>
    <w:p w:rsidR="00992EFD" w:rsidRPr="00703A2C" w:rsidRDefault="009F4A86">
      <w:pPr>
        <w:pStyle w:val="af0"/>
        <w:spacing w:after="0" w:line="300" w:lineRule="auto"/>
        <w:ind w:firstLine="640"/>
        <w:jc w:val="both"/>
        <w:rPr>
          <w:rFonts w:eastAsia="方正仿宋简体"/>
          <w:color w:val="000000"/>
          <w:szCs w:val="32"/>
          <w:lang w:eastAsia="zh-CN"/>
        </w:rPr>
      </w:pPr>
      <w:r w:rsidRPr="00703A2C">
        <w:rPr>
          <w:rFonts w:eastAsia="方正仿宋_GBK"/>
          <w:szCs w:val="32"/>
          <w:lang w:val="en-US" w:eastAsia="zh-CN"/>
        </w:rPr>
        <w:t>2024</w:t>
      </w:r>
      <w:r w:rsidRPr="00703A2C">
        <w:rPr>
          <w:rFonts w:eastAsia="方正仿宋_GBK"/>
          <w:szCs w:val="32"/>
          <w:lang w:val="en-US" w:eastAsia="zh-CN"/>
        </w:rPr>
        <w:t>年度南京市</w:t>
      </w:r>
      <w:r w:rsidRPr="00703A2C">
        <w:rPr>
          <w:rFonts w:eastAsia="方正仿宋_GBK"/>
          <w:szCs w:val="32"/>
          <w:lang w:eastAsia="zh-CN"/>
        </w:rPr>
        <w:t>城乡居民基本养老保险基金补助</w:t>
      </w:r>
      <w:r w:rsidRPr="00703A2C">
        <w:rPr>
          <w:rFonts w:eastAsia="方正仿宋_GBK"/>
          <w:szCs w:val="32"/>
          <w:lang w:val="en-US" w:eastAsia="zh-CN"/>
        </w:rPr>
        <w:t>绩效评价</w:t>
      </w:r>
      <w:r w:rsidRPr="00703A2C">
        <w:rPr>
          <w:rFonts w:eastAsia="方正仿宋_GBK"/>
          <w:szCs w:val="32"/>
          <w:lang w:eastAsia="zh-CN"/>
        </w:rPr>
        <w:t>指标体系共设计</w:t>
      </w:r>
      <w:r w:rsidRPr="00703A2C">
        <w:rPr>
          <w:rFonts w:eastAsia="方正仿宋_GBK"/>
          <w:szCs w:val="32"/>
          <w:lang w:val="en-US" w:eastAsia="zh-CN"/>
        </w:rPr>
        <w:t>决策、过程、产出、效益、满意度</w:t>
      </w:r>
      <w:r w:rsidRPr="00703A2C">
        <w:rPr>
          <w:rFonts w:eastAsia="方正仿宋_GBK"/>
          <w:szCs w:val="32"/>
          <w:lang w:val="en-US" w:eastAsia="zh-CN"/>
        </w:rPr>
        <w:t>5</w:t>
      </w:r>
      <w:r w:rsidRPr="00703A2C">
        <w:rPr>
          <w:rFonts w:eastAsia="方正仿宋_GBK"/>
          <w:szCs w:val="32"/>
          <w:lang w:eastAsia="zh-CN"/>
        </w:rPr>
        <w:t>个一级指</w:t>
      </w:r>
      <w:r w:rsidRPr="00703A2C">
        <w:rPr>
          <w:rFonts w:eastAsia="方正仿宋_GBK"/>
          <w:szCs w:val="32"/>
          <w:lang w:eastAsia="zh-CN"/>
        </w:rPr>
        <w:lastRenderedPageBreak/>
        <w:t>标，</w:t>
      </w:r>
      <w:r w:rsidRPr="00703A2C">
        <w:rPr>
          <w:rFonts w:eastAsia="方正仿宋_GBK"/>
          <w:szCs w:val="32"/>
          <w:lang w:val="en-US" w:eastAsia="zh-CN"/>
        </w:rPr>
        <w:t>11</w:t>
      </w:r>
      <w:r w:rsidRPr="00703A2C">
        <w:rPr>
          <w:rFonts w:eastAsia="方正仿宋_GBK"/>
          <w:szCs w:val="32"/>
          <w:lang w:eastAsia="zh-CN"/>
        </w:rPr>
        <w:t>个二级指标、</w:t>
      </w:r>
      <w:r w:rsidRPr="00703A2C">
        <w:rPr>
          <w:rFonts w:eastAsia="方正仿宋_GBK"/>
          <w:szCs w:val="32"/>
          <w:lang w:val="en-US" w:eastAsia="zh-CN"/>
        </w:rPr>
        <w:t>22</w:t>
      </w:r>
      <w:r w:rsidRPr="00703A2C">
        <w:rPr>
          <w:rFonts w:eastAsia="方正仿宋_GBK"/>
          <w:szCs w:val="32"/>
          <w:lang w:eastAsia="zh-CN"/>
        </w:rPr>
        <w:t>个三级指标。</w:t>
      </w:r>
      <w:r w:rsidRPr="00703A2C">
        <w:rPr>
          <w:rFonts w:eastAsia="方正仿宋_GBK"/>
          <w:szCs w:val="32"/>
          <w:lang w:val="en-US" w:eastAsia="zh-CN"/>
        </w:rPr>
        <w:t>指标体系总体围绕</w:t>
      </w:r>
      <w:r w:rsidRPr="00703A2C">
        <w:rPr>
          <w:rFonts w:eastAsia="方正仿宋_GBK"/>
          <w:szCs w:val="32"/>
          <w:lang w:eastAsia="zh-CN"/>
        </w:rPr>
        <w:t>补贴的覆盖范围、标准、时效性、</w:t>
      </w:r>
      <w:r w:rsidRPr="00703A2C">
        <w:rPr>
          <w:rFonts w:eastAsia="方正仿宋_GBK"/>
          <w:szCs w:val="32"/>
          <w:lang w:val="en-US" w:eastAsia="zh-CN"/>
        </w:rPr>
        <w:t>实现社会效益、可持续、满意度等方面来设置</w:t>
      </w:r>
      <w:r w:rsidRPr="00703A2C">
        <w:rPr>
          <w:rFonts w:eastAsia="方正仿宋_GBK"/>
          <w:szCs w:val="32"/>
          <w:lang w:eastAsia="zh-CN"/>
        </w:rPr>
        <w:t>。</w:t>
      </w:r>
      <w:r w:rsidRPr="00703A2C">
        <w:rPr>
          <w:rFonts w:eastAsia="方正仿宋_GBK"/>
          <w:szCs w:val="32"/>
          <w:lang w:val="en-US" w:eastAsia="zh-CN"/>
        </w:rPr>
        <w:t>详见《</w:t>
      </w:r>
      <w:r w:rsidRPr="00703A2C">
        <w:rPr>
          <w:rFonts w:eastAsia="方正仿宋_GBK"/>
          <w:szCs w:val="32"/>
          <w:lang w:val="en-US" w:eastAsia="zh-CN"/>
        </w:rPr>
        <w:t>2024</w:t>
      </w:r>
      <w:r w:rsidRPr="00703A2C">
        <w:rPr>
          <w:rFonts w:eastAsia="方正仿宋_GBK"/>
          <w:szCs w:val="32"/>
          <w:lang w:val="en-US" w:eastAsia="zh-CN"/>
        </w:rPr>
        <w:t>年度南京市城乡居民基本养老保险基金补助绩效评价</w:t>
      </w:r>
      <w:r w:rsidRPr="00703A2C">
        <w:rPr>
          <w:rFonts w:eastAsia="方正仿宋_GBK"/>
          <w:szCs w:val="32"/>
          <w:lang w:eastAsia="zh-CN"/>
        </w:rPr>
        <w:t>指标体系得分情况</w:t>
      </w:r>
      <w:r w:rsidRPr="00703A2C">
        <w:rPr>
          <w:rFonts w:eastAsia="方正仿宋_GBK"/>
          <w:szCs w:val="32"/>
          <w:lang w:val="en-US" w:eastAsia="zh-CN"/>
        </w:rPr>
        <w:t>表》</w:t>
      </w:r>
    </w:p>
    <w:p w:rsidR="00992EFD" w:rsidRPr="00703A2C" w:rsidRDefault="009F4A86">
      <w:pPr>
        <w:adjustRightInd w:val="0"/>
        <w:snapToGrid w:val="0"/>
        <w:spacing w:line="560" w:lineRule="exact"/>
        <w:ind w:firstLineChars="200" w:firstLine="640"/>
        <w:outlineLvl w:val="1"/>
        <w:rPr>
          <w:rFonts w:eastAsia="方正楷体_GBK"/>
          <w:bCs/>
          <w:color w:val="000000"/>
          <w:sz w:val="32"/>
          <w:szCs w:val="32"/>
        </w:rPr>
      </w:pPr>
      <w:bookmarkStart w:id="20" w:name="_Toc157713196"/>
      <w:bookmarkStart w:id="21" w:name="_Toc178059693"/>
      <w:r w:rsidRPr="00703A2C">
        <w:rPr>
          <w:rFonts w:eastAsia="方正楷体_GBK"/>
          <w:bCs/>
          <w:color w:val="000000"/>
          <w:sz w:val="32"/>
          <w:szCs w:val="32"/>
        </w:rPr>
        <w:t>（二）绩效分析</w:t>
      </w:r>
      <w:bookmarkEnd w:id="20"/>
      <w:bookmarkEnd w:id="21"/>
    </w:p>
    <w:p w:rsidR="00992EFD" w:rsidRPr="00703A2C" w:rsidRDefault="009F4A86">
      <w:pPr>
        <w:pStyle w:val="af0"/>
        <w:spacing w:after="0"/>
        <w:ind w:firstLine="640"/>
        <w:jc w:val="both"/>
        <w:rPr>
          <w:rFonts w:eastAsia="方正仿宋_GBK"/>
          <w:color w:val="000000"/>
          <w:kern w:val="2"/>
          <w:szCs w:val="32"/>
          <w:lang w:val="en-US" w:eastAsia="zh-CN" w:bidi="ar-SA"/>
        </w:rPr>
      </w:pPr>
      <w:r w:rsidRPr="00703A2C">
        <w:rPr>
          <w:rFonts w:eastAsia="方正仿宋_GBK"/>
          <w:color w:val="000000"/>
          <w:szCs w:val="32"/>
          <w:lang w:eastAsia="zh-CN"/>
        </w:rPr>
        <w:t xml:space="preserve">1. </w:t>
      </w:r>
      <w:r w:rsidRPr="00703A2C">
        <w:rPr>
          <w:rFonts w:eastAsia="方正仿宋_GBK"/>
          <w:color w:val="000000"/>
          <w:kern w:val="2"/>
          <w:szCs w:val="32"/>
          <w:lang w:val="en-US" w:eastAsia="zh-CN" w:bidi="ar-SA"/>
        </w:rPr>
        <w:t>决策指标分析</w:t>
      </w:r>
    </w:p>
    <w:p w:rsidR="00992EFD" w:rsidRPr="00703A2C" w:rsidRDefault="009F4A86">
      <w:pPr>
        <w:pStyle w:val="af0"/>
        <w:spacing w:after="0"/>
        <w:ind w:firstLine="640"/>
        <w:jc w:val="both"/>
        <w:rPr>
          <w:rFonts w:eastAsia="方正仿宋_GBK"/>
          <w:color w:val="000000"/>
          <w:szCs w:val="32"/>
          <w:lang w:eastAsia="zh-CN"/>
        </w:rPr>
      </w:pPr>
      <w:r w:rsidRPr="00703A2C">
        <w:rPr>
          <w:rFonts w:eastAsia="方正仿宋_GBK"/>
          <w:color w:val="000000"/>
          <w:szCs w:val="32"/>
          <w:lang w:eastAsia="zh-CN"/>
        </w:rPr>
        <w:t>决策指标</w:t>
      </w:r>
      <w:r w:rsidRPr="00703A2C">
        <w:rPr>
          <w:rFonts w:eastAsia="方正仿宋_GBK"/>
          <w:color w:val="000000"/>
          <w:szCs w:val="32"/>
          <w:lang w:val="en-US" w:eastAsia="zh-CN"/>
        </w:rPr>
        <w:t>总分</w:t>
      </w:r>
      <w:r w:rsidRPr="00703A2C">
        <w:rPr>
          <w:rFonts w:eastAsia="方正仿宋_GBK"/>
          <w:color w:val="000000"/>
          <w:szCs w:val="32"/>
          <w:lang w:val="en-US" w:eastAsia="zh-CN"/>
        </w:rPr>
        <w:t>12</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12</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。二级指标中</w:t>
      </w:r>
      <w:r w:rsidRPr="00703A2C">
        <w:rPr>
          <w:rFonts w:eastAsia="方正仿宋_GBK"/>
          <w:color w:val="000000"/>
          <w:kern w:val="2"/>
          <w:szCs w:val="32"/>
          <w:lang w:val="en-US" w:eastAsia="zh-CN" w:bidi="ar-SA"/>
        </w:rPr>
        <w:t>项目立项总分</w:t>
      </w:r>
      <w:r w:rsidRPr="00703A2C">
        <w:rPr>
          <w:rFonts w:eastAsia="方正仿宋_GBK"/>
          <w:color w:val="000000"/>
          <w:kern w:val="2"/>
          <w:szCs w:val="32"/>
          <w:lang w:val="en-US" w:eastAsia="zh-CN" w:bidi="ar-SA"/>
        </w:rPr>
        <w:t>4</w:t>
      </w:r>
      <w:r w:rsidRPr="00703A2C">
        <w:rPr>
          <w:rFonts w:eastAsia="方正仿宋_GBK"/>
          <w:color w:val="000000"/>
          <w:kern w:val="2"/>
          <w:szCs w:val="32"/>
          <w:lang w:val="en-US" w:eastAsia="zh-CN" w:bidi="ar-SA"/>
        </w:rPr>
        <w:t>分</w:t>
      </w:r>
      <w:r w:rsidRPr="00703A2C">
        <w:rPr>
          <w:rFonts w:eastAsia="方正仿宋_GBK"/>
          <w:color w:val="000000"/>
          <w:szCs w:val="32"/>
          <w:lang w:val="en-US" w:eastAsia="zh-CN"/>
        </w:rPr>
        <w:t>，</w:t>
      </w:r>
      <w:r w:rsidRPr="00703A2C">
        <w:rPr>
          <w:rFonts w:eastAsia="方正仿宋_GBK"/>
          <w:color w:val="000000"/>
          <w:szCs w:val="32"/>
          <w:lang w:eastAsia="zh-CN"/>
        </w:rPr>
        <w:t>实际得分</w:t>
      </w:r>
      <w:r w:rsidRPr="00703A2C">
        <w:rPr>
          <w:rFonts w:eastAsia="方正仿宋_GBK"/>
          <w:color w:val="000000"/>
          <w:szCs w:val="32"/>
          <w:lang w:val="en-US" w:eastAsia="zh-CN"/>
        </w:rPr>
        <w:t>4</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r w:rsidRPr="00703A2C">
        <w:rPr>
          <w:rFonts w:eastAsia="方正仿宋_GBK"/>
          <w:color w:val="000000"/>
          <w:kern w:val="2"/>
          <w:szCs w:val="32"/>
          <w:lang w:val="en-US" w:eastAsia="zh-CN" w:bidi="ar-SA"/>
        </w:rPr>
        <w:t>绩效目标总分</w:t>
      </w:r>
      <w:r w:rsidRPr="00703A2C">
        <w:rPr>
          <w:rFonts w:eastAsia="方正仿宋_GBK"/>
          <w:color w:val="000000"/>
          <w:kern w:val="2"/>
          <w:szCs w:val="32"/>
          <w:lang w:val="en-US" w:eastAsia="zh-CN" w:bidi="ar-SA"/>
        </w:rPr>
        <w:t>4</w:t>
      </w:r>
      <w:r w:rsidRPr="00703A2C">
        <w:rPr>
          <w:rFonts w:eastAsia="方正仿宋_GBK"/>
          <w:color w:val="000000"/>
          <w:kern w:val="2"/>
          <w:szCs w:val="32"/>
          <w:lang w:val="en-US" w:eastAsia="zh-CN" w:bidi="ar-SA"/>
        </w:rPr>
        <w:t>分</w:t>
      </w:r>
      <w:r w:rsidRPr="00703A2C">
        <w:rPr>
          <w:rFonts w:eastAsia="方正仿宋_GBK"/>
          <w:color w:val="000000"/>
          <w:szCs w:val="32"/>
          <w:lang w:eastAsia="zh-CN"/>
        </w:rPr>
        <w:t>，实际得分</w:t>
      </w:r>
      <w:r w:rsidRPr="00703A2C">
        <w:rPr>
          <w:rFonts w:eastAsia="方正仿宋_GBK"/>
          <w:color w:val="000000"/>
          <w:szCs w:val="32"/>
          <w:lang w:val="en-US" w:eastAsia="zh-CN"/>
        </w:rPr>
        <w:t>4</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r w:rsidRPr="00703A2C">
        <w:rPr>
          <w:rFonts w:eastAsia="方正仿宋_GBK"/>
          <w:color w:val="000000"/>
          <w:kern w:val="2"/>
          <w:szCs w:val="32"/>
          <w:lang w:val="en-US" w:eastAsia="zh-CN" w:bidi="ar-SA"/>
        </w:rPr>
        <w:t>资金投入总分</w:t>
      </w:r>
      <w:r w:rsidRPr="00703A2C">
        <w:rPr>
          <w:rFonts w:eastAsia="方正仿宋_GBK"/>
          <w:color w:val="000000"/>
          <w:kern w:val="2"/>
          <w:szCs w:val="32"/>
          <w:lang w:val="en-US" w:eastAsia="zh-CN" w:bidi="ar-SA"/>
        </w:rPr>
        <w:t>4</w:t>
      </w:r>
      <w:r w:rsidRPr="00703A2C">
        <w:rPr>
          <w:rFonts w:eastAsia="方正仿宋_GBK"/>
          <w:color w:val="000000"/>
          <w:kern w:val="2"/>
          <w:szCs w:val="32"/>
          <w:lang w:val="en-US" w:eastAsia="zh-CN" w:bidi="ar-SA"/>
        </w:rPr>
        <w:t>分</w:t>
      </w:r>
      <w:r w:rsidRPr="00703A2C">
        <w:rPr>
          <w:rFonts w:eastAsia="方正仿宋_GBK"/>
          <w:color w:val="000000"/>
          <w:szCs w:val="32"/>
          <w:lang w:val="en-US" w:eastAsia="zh-CN"/>
        </w:rPr>
        <w:t>，</w:t>
      </w:r>
      <w:r w:rsidRPr="00703A2C">
        <w:rPr>
          <w:rFonts w:eastAsia="方正仿宋_GBK"/>
          <w:color w:val="000000"/>
          <w:szCs w:val="32"/>
          <w:lang w:eastAsia="zh-CN"/>
        </w:rPr>
        <w:t>实际得分</w:t>
      </w:r>
      <w:r w:rsidRPr="00703A2C">
        <w:rPr>
          <w:rFonts w:eastAsia="方正仿宋_GBK"/>
          <w:color w:val="000000"/>
          <w:szCs w:val="32"/>
          <w:lang w:val="en-US" w:eastAsia="zh-CN"/>
        </w:rPr>
        <w:t>4</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p>
    <w:p w:rsidR="00992EFD" w:rsidRPr="00703A2C" w:rsidRDefault="009F4A86">
      <w:pPr>
        <w:pStyle w:val="af0"/>
        <w:spacing w:after="0"/>
        <w:ind w:firstLine="640"/>
        <w:jc w:val="both"/>
        <w:rPr>
          <w:rFonts w:eastAsia="方正仿宋_GBK"/>
          <w:color w:val="000000"/>
          <w:kern w:val="2"/>
          <w:szCs w:val="32"/>
          <w:lang w:val="en-US" w:eastAsia="zh-CN" w:bidi="ar-SA"/>
        </w:rPr>
      </w:pPr>
      <w:r w:rsidRPr="00703A2C">
        <w:rPr>
          <w:rFonts w:eastAsia="方正仿宋_GBK"/>
          <w:color w:val="000000"/>
          <w:szCs w:val="32"/>
          <w:lang w:val="en-US" w:eastAsia="zh-CN"/>
        </w:rPr>
        <w:t>2</w:t>
      </w:r>
      <w:r w:rsidRPr="00703A2C">
        <w:rPr>
          <w:rFonts w:eastAsia="方正仿宋_GBK"/>
          <w:color w:val="000000"/>
          <w:szCs w:val="32"/>
          <w:lang w:eastAsia="zh-CN"/>
        </w:rPr>
        <w:t xml:space="preserve">. </w:t>
      </w:r>
      <w:r w:rsidRPr="00703A2C">
        <w:rPr>
          <w:rFonts w:eastAsia="方正仿宋_GBK"/>
          <w:color w:val="000000"/>
          <w:kern w:val="2"/>
          <w:szCs w:val="32"/>
          <w:lang w:val="en-US" w:eastAsia="zh-CN" w:bidi="ar-SA"/>
        </w:rPr>
        <w:t>过程指标分析</w:t>
      </w:r>
    </w:p>
    <w:p w:rsidR="00992EFD" w:rsidRPr="00703A2C" w:rsidRDefault="009F4A86">
      <w:pPr>
        <w:pStyle w:val="af0"/>
        <w:spacing w:after="0"/>
        <w:ind w:firstLine="640"/>
        <w:jc w:val="both"/>
        <w:rPr>
          <w:rFonts w:eastAsia="方正仿宋_GBK"/>
          <w:color w:val="000000"/>
          <w:szCs w:val="32"/>
          <w:lang w:eastAsia="zh-CN"/>
        </w:rPr>
      </w:pPr>
      <w:r w:rsidRPr="00703A2C">
        <w:rPr>
          <w:rFonts w:eastAsia="方正仿宋_GBK"/>
          <w:color w:val="000000"/>
          <w:szCs w:val="32"/>
          <w:lang w:eastAsia="zh-CN"/>
        </w:rPr>
        <w:t>过程指标</w:t>
      </w:r>
      <w:r w:rsidRPr="00703A2C">
        <w:rPr>
          <w:rFonts w:eastAsia="方正仿宋_GBK"/>
          <w:color w:val="000000"/>
          <w:szCs w:val="32"/>
          <w:lang w:val="en-US" w:eastAsia="zh-CN"/>
        </w:rPr>
        <w:t>总分</w:t>
      </w:r>
      <w:r w:rsidRPr="00703A2C">
        <w:rPr>
          <w:rFonts w:eastAsia="方正仿宋_GBK"/>
          <w:color w:val="000000"/>
          <w:szCs w:val="32"/>
          <w:lang w:val="en-US" w:eastAsia="zh-CN"/>
        </w:rPr>
        <w:t>18</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18</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。二级指标中</w:t>
      </w:r>
      <w:r w:rsidRPr="00703A2C">
        <w:rPr>
          <w:rFonts w:eastAsia="方正仿宋_GBK"/>
          <w:color w:val="000000"/>
          <w:szCs w:val="32"/>
          <w:lang w:eastAsia="zh-CN"/>
        </w:rPr>
        <w:t>资金管理</w:t>
      </w:r>
      <w:r w:rsidRPr="00703A2C">
        <w:rPr>
          <w:rFonts w:eastAsia="方正仿宋_GBK"/>
          <w:color w:val="000000"/>
          <w:kern w:val="2"/>
          <w:szCs w:val="32"/>
          <w:lang w:val="en-US" w:eastAsia="zh-CN" w:bidi="ar-SA"/>
        </w:rPr>
        <w:t>总分</w:t>
      </w:r>
      <w:r w:rsidRPr="00703A2C">
        <w:rPr>
          <w:rFonts w:eastAsia="方正仿宋_GBK"/>
          <w:color w:val="000000"/>
          <w:kern w:val="2"/>
          <w:szCs w:val="32"/>
          <w:lang w:val="en-US" w:eastAsia="zh-CN" w:bidi="ar-SA"/>
        </w:rPr>
        <w:t>10</w:t>
      </w:r>
      <w:r w:rsidRPr="00703A2C">
        <w:rPr>
          <w:rFonts w:eastAsia="方正仿宋_GBK"/>
          <w:color w:val="000000"/>
          <w:kern w:val="2"/>
          <w:szCs w:val="32"/>
          <w:lang w:val="en-US" w:eastAsia="zh-CN" w:bidi="ar-SA"/>
        </w:rPr>
        <w:t>分</w:t>
      </w:r>
      <w:r w:rsidRPr="00703A2C">
        <w:rPr>
          <w:rFonts w:eastAsia="方正仿宋_GBK"/>
          <w:color w:val="000000"/>
          <w:szCs w:val="32"/>
          <w:lang w:val="en-US" w:eastAsia="zh-CN"/>
        </w:rPr>
        <w:t>，</w:t>
      </w:r>
      <w:r w:rsidRPr="00703A2C">
        <w:rPr>
          <w:rFonts w:eastAsia="方正仿宋_GBK"/>
          <w:color w:val="000000"/>
          <w:szCs w:val="32"/>
          <w:lang w:eastAsia="zh-CN"/>
        </w:rPr>
        <w:t>实际得分</w:t>
      </w:r>
      <w:r w:rsidRPr="00703A2C">
        <w:rPr>
          <w:rFonts w:eastAsia="方正仿宋_GBK"/>
          <w:color w:val="000000"/>
          <w:szCs w:val="32"/>
          <w:lang w:val="en-US" w:eastAsia="zh-CN"/>
        </w:rPr>
        <w:t>10</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r w:rsidRPr="00703A2C">
        <w:rPr>
          <w:rFonts w:eastAsia="方正仿宋_GBK"/>
          <w:color w:val="000000"/>
          <w:szCs w:val="32"/>
          <w:lang w:eastAsia="zh-CN"/>
        </w:rPr>
        <w:t>组织实施</w:t>
      </w:r>
      <w:r w:rsidRPr="00703A2C">
        <w:rPr>
          <w:rFonts w:eastAsia="方正仿宋_GBK"/>
          <w:color w:val="000000"/>
          <w:kern w:val="2"/>
          <w:szCs w:val="32"/>
          <w:lang w:val="en-US" w:eastAsia="zh-CN" w:bidi="ar-SA"/>
        </w:rPr>
        <w:t>总分</w:t>
      </w:r>
      <w:r w:rsidRPr="00703A2C">
        <w:rPr>
          <w:rFonts w:eastAsia="方正仿宋_GBK"/>
          <w:color w:val="000000"/>
          <w:kern w:val="2"/>
          <w:szCs w:val="32"/>
          <w:lang w:val="en-US" w:eastAsia="zh-CN" w:bidi="ar-SA"/>
        </w:rPr>
        <w:t>8</w:t>
      </w:r>
      <w:r w:rsidRPr="00703A2C">
        <w:rPr>
          <w:rFonts w:eastAsia="方正仿宋_GBK"/>
          <w:color w:val="000000"/>
          <w:kern w:val="2"/>
          <w:szCs w:val="32"/>
          <w:lang w:val="en-US" w:eastAsia="zh-CN" w:bidi="ar-SA"/>
        </w:rPr>
        <w:t>分</w:t>
      </w:r>
      <w:r w:rsidRPr="00703A2C">
        <w:rPr>
          <w:rFonts w:eastAsia="方正仿宋_GBK"/>
          <w:color w:val="000000"/>
          <w:szCs w:val="32"/>
          <w:lang w:val="en-US" w:eastAsia="zh-CN"/>
        </w:rPr>
        <w:t>，</w:t>
      </w:r>
      <w:r w:rsidRPr="00703A2C">
        <w:rPr>
          <w:rFonts w:eastAsia="方正仿宋_GBK"/>
          <w:color w:val="000000"/>
          <w:szCs w:val="32"/>
          <w:lang w:eastAsia="zh-CN"/>
        </w:rPr>
        <w:t>实际得分</w:t>
      </w:r>
      <w:r w:rsidRPr="00703A2C">
        <w:rPr>
          <w:rFonts w:eastAsia="方正仿宋_GBK"/>
          <w:color w:val="000000"/>
          <w:szCs w:val="32"/>
          <w:lang w:val="en-US" w:eastAsia="zh-CN"/>
        </w:rPr>
        <w:t>8</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p>
    <w:p w:rsidR="00992EFD" w:rsidRPr="00703A2C" w:rsidRDefault="009F4A86">
      <w:pPr>
        <w:pStyle w:val="af0"/>
        <w:spacing w:after="0"/>
        <w:ind w:firstLine="640"/>
        <w:jc w:val="both"/>
        <w:rPr>
          <w:rFonts w:eastAsia="方正仿宋_GBK"/>
          <w:color w:val="000000"/>
          <w:szCs w:val="32"/>
          <w:lang w:val="en-US" w:eastAsia="zh-CN"/>
        </w:rPr>
      </w:pPr>
      <w:r w:rsidRPr="00703A2C">
        <w:rPr>
          <w:rFonts w:eastAsia="方正仿宋_GBK"/>
          <w:color w:val="000000"/>
          <w:szCs w:val="32"/>
          <w:lang w:val="en-US" w:eastAsia="zh-CN"/>
        </w:rPr>
        <w:t>3</w:t>
      </w:r>
      <w:r w:rsidRPr="00703A2C">
        <w:rPr>
          <w:rFonts w:eastAsia="方正仿宋_GBK"/>
          <w:color w:val="000000"/>
          <w:szCs w:val="32"/>
          <w:lang w:eastAsia="zh-CN"/>
        </w:rPr>
        <w:t xml:space="preserve">. </w:t>
      </w:r>
      <w:r w:rsidRPr="00703A2C">
        <w:rPr>
          <w:rFonts w:eastAsia="方正仿宋_GBK"/>
          <w:color w:val="000000"/>
          <w:szCs w:val="32"/>
          <w:lang w:val="en-US" w:eastAsia="zh-CN"/>
        </w:rPr>
        <w:t>产出指标分析</w:t>
      </w:r>
    </w:p>
    <w:p w:rsidR="00992EFD" w:rsidRPr="00703A2C" w:rsidRDefault="009F4A86">
      <w:pPr>
        <w:pStyle w:val="af0"/>
        <w:spacing w:after="0"/>
        <w:ind w:firstLine="640"/>
        <w:jc w:val="both"/>
        <w:rPr>
          <w:rFonts w:eastAsia="方正仿宋_GBK"/>
          <w:color w:val="000000"/>
          <w:szCs w:val="32"/>
          <w:lang w:eastAsia="zh-CN"/>
        </w:rPr>
      </w:pPr>
      <w:r w:rsidRPr="00703A2C">
        <w:rPr>
          <w:rFonts w:eastAsia="方正仿宋_GBK"/>
          <w:color w:val="000000"/>
          <w:szCs w:val="32"/>
          <w:lang w:eastAsia="zh-CN"/>
        </w:rPr>
        <w:t>产出指标</w:t>
      </w:r>
      <w:r w:rsidRPr="00703A2C">
        <w:rPr>
          <w:rFonts w:eastAsia="方正仿宋_GBK"/>
          <w:color w:val="000000"/>
          <w:szCs w:val="32"/>
          <w:lang w:val="en-US" w:eastAsia="zh-CN"/>
        </w:rPr>
        <w:t>总分</w:t>
      </w:r>
      <w:r w:rsidRPr="00703A2C">
        <w:rPr>
          <w:rFonts w:eastAsia="方正仿宋_GBK"/>
          <w:color w:val="000000"/>
          <w:szCs w:val="32"/>
          <w:lang w:val="en-US" w:eastAsia="zh-CN"/>
        </w:rPr>
        <w:t>30</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29.9</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99.7%</w:t>
      </w:r>
      <w:r w:rsidRPr="00703A2C">
        <w:rPr>
          <w:rFonts w:eastAsia="方正仿宋_GBK"/>
          <w:color w:val="000000"/>
          <w:szCs w:val="32"/>
          <w:lang w:val="en-US" w:eastAsia="zh-CN"/>
        </w:rPr>
        <w:t>。二级指标中数</w:t>
      </w:r>
      <w:r w:rsidRPr="00703A2C">
        <w:rPr>
          <w:rFonts w:eastAsia="方正仿宋_GBK"/>
          <w:color w:val="000000"/>
          <w:szCs w:val="32"/>
          <w:lang w:eastAsia="zh-CN"/>
        </w:rPr>
        <w:t>量</w:t>
      </w:r>
      <w:r w:rsidRPr="00703A2C">
        <w:rPr>
          <w:rFonts w:eastAsia="方正仿宋_GBK"/>
          <w:color w:val="000000"/>
          <w:szCs w:val="32"/>
          <w:lang w:val="en-US" w:eastAsia="zh-CN"/>
        </w:rPr>
        <w:t>指标总分</w:t>
      </w:r>
      <w:r w:rsidRPr="00703A2C">
        <w:rPr>
          <w:rFonts w:eastAsia="方正仿宋_GBK"/>
          <w:color w:val="000000"/>
          <w:szCs w:val="32"/>
          <w:lang w:val="en-US" w:eastAsia="zh-CN"/>
        </w:rPr>
        <w:t>10</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9.9</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99%</w:t>
      </w:r>
      <w:r w:rsidRPr="00703A2C">
        <w:rPr>
          <w:rFonts w:eastAsia="方正仿宋_GBK"/>
          <w:color w:val="000000"/>
          <w:szCs w:val="32"/>
          <w:lang w:val="en-US" w:eastAsia="zh-CN"/>
        </w:rPr>
        <w:t>，扣分因素为</w:t>
      </w:r>
      <w:r w:rsidRPr="00703A2C">
        <w:rPr>
          <w:rFonts w:eastAsia="方正仿宋_GBK"/>
          <w:color w:val="000000"/>
          <w:szCs w:val="32"/>
          <w:lang w:eastAsia="zh-CN"/>
        </w:rPr>
        <w:t>2024</w:t>
      </w:r>
      <w:r w:rsidRPr="00703A2C">
        <w:rPr>
          <w:rFonts w:eastAsia="方正仿宋_GBK"/>
          <w:color w:val="000000"/>
          <w:szCs w:val="32"/>
          <w:lang w:eastAsia="zh-CN"/>
        </w:rPr>
        <w:t>年待遇领取人</w:t>
      </w:r>
      <w:r w:rsidRPr="00703A2C">
        <w:rPr>
          <w:rFonts w:eastAsia="方正仿宋_GBK"/>
          <w:color w:val="000000"/>
          <w:szCs w:val="32"/>
          <w:lang w:val="en-US" w:eastAsia="zh-CN"/>
        </w:rPr>
        <w:t>数未达到目标值</w:t>
      </w:r>
      <w:r w:rsidRPr="00703A2C">
        <w:rPr>
          <w:rFonts w:eastAsia="方正仿宋_GBK"/>
          <w:color w:val="000000"/>
          <w:szCs w:val="32"/>
          <w:lang w:eastAsia="zh-CN"/>
        </w:rPr>
        <w:t>；质量</w:t>
      </w:r>
      <w:r w:rsidRPr="00703A2C">
        <w:rPr>
          <w:rFonts w:eastAsia="方正仿宋_GBK"/>
          <w:color w:val="000000"/>
          <w:szCs w:val="32"/>
          <w:lang w:val="en-US" w:eastAsia="zh-CN"/>
        </w:rPr>
        <w:t>指标总分</w:t>
      </w:r>
      <w:r w:rsidRPr="00703A2C">
        <w:rPr>
          <w:rFonts w:eastAsia="方正仿宋_GBK"/>
          <w:color w:val="000000"/>
          <w:szCs w:val="32"/>
          <w:lang w:val="en-US" w:eastAsia="zh-CN"/>
        </w:rPr>
        <w:t>16</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16</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r w:rsidRPr="00703A2C">
        <w:rPr>
          <w:rFonts w:eastAsia="方正仿宋_GBK"/>
          <w:color w:val="000000"/>
          <w:szCs w:val="32"/>
          <w:lang w:eastAsia="zh-CN"/>
        </w:rPr>
        <w:t>时效</w:t>
      </w:r>
      <w:r w:rsidRPr="00703A2C">
        <w:rPr>
          <w:rFonts w:eastAsia="方正仿宋_GBK"/>
          <w:color w:val="000000"/>
          <w:szCs w:val="32"/>
          <w:lang w:val="en-US" w:eastAsia="zh-CN"/>
        </w:rPr>
        <w:t>指标总分</w:t>
      </w:r>
      <w:r w:rsidRPr="00703A2C">
        <w:rPr>
          <w:rFonts w:eastAsia="方正仿宋_GBK"/>
          <w:color w:val="000000"/>
          <w:szCs w:val="32"/>
          <w:lang w:val="en-US" w:eastAsia="zh-CN"/>
        </w:rPr>
        <w:t>4</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4</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eastAsia="zh-CN"/>
        </w:rPr>
        <w:t>。</w:t>
      </w:r>
    </w:p>
    <w:p w:rsidR="00992EFD" w:rsidRPr="00703A2C" w:rsidRDefault="009F4A86">
      <w:pPr>
        <w:pStyle w:val="af0"/>
        <w:spacing w:after="0"/>
        <w:ind w:firstLine="640"/>
        <w:jc w:val="both"/>
        <w:rPr>
          <w:rFonts w:eastAsia="方正仿宋_GBK"/>
          <w:color w:val="000000"/>
          <w:kern w:val="2"/>
          <w:szCs w:val="32"/>
          <w:lang w:val="en-US" w:eastAsia="zh-CN" w:bidi="ar-SA"/>
        </w:rPr>
      </w:pPr>
      <w:r w:rsidRPr="00703A2C">
        <w:rPr>
          <w:rFonts w:eastAsia="方正仿宋_GBK"/>
          <w:color w:val="000000"/>
          <w:szCs w:val="32"/>
          <w:lang w:val="en-US" w:eastAsia="zh-CN"/>
        </w:rPr>
        <w:t>4</w:t>
      </w:r>
      <w:r w:rsidRPr="00703A2C">
        <w:rPr>
          <w:rFonts w:eastAsia="方正仿宋_GBK"/>
          <w:color w:val="000000"/>
          <w:szCs w:val="32"/>
          <w:lang w:eastAsia="zh-CN"/>
        </w:rPr>
        <w:t xml:space="preserve">. </w:t>
      </w:r>
      <w:r w:rsidRPr="00703A2C">
        <w:rPr>
          <w:rFonts w:eastAsia="方正仿宋_GBK"/>
          <w:color w:val="000000"/>
          <w:kern w:val="2"/>
          <w:szCs w:val="32"/>
          <w:lang w:val="en-US" w:eastAsia="zh-CN" w:bidi="ar-SA"/>
        </w:rPr>
        <w:t>效益指标分析</w:t>
      </w:r>
    </w:p>
    <w:p w:rsidR="00992EFD" w:rsidRPr="00703A2C" w:rsidRDefault="009F4A86">
      <w:pPr>
        <w:pStyle w:val="af0"/>
        <w:spacing w:after="0"/>
        <w:ind w:firstLine="640"/>
        <w:jc w:val="both"/>
        <w:rPr>
          <w:rFonts w:eastAsia="方正仿宋简体"/>
          <w:color w:val="000000"/>
          <w:kern w:val="2"/>
          <w:szCs w:val="32"/>
          <w:lang w:val="en-US" w:eastAsia="zh-CN" w:bidi="ar-SA"/>
        </w:rPr>
      </w:pPr>
      <w:r w:rsidRPr="00703A2C">
        <w:rPr>
          <w:rFonts w:eastAsia="方正仿宋_GBK"/>
          <w:color w:val="000000"/>
          <w:szCs w:val="32"/>
          <w:lang w:eastAsia="zh-CN"/>
        </w:rPr>
        <w:lastRenderedPageBreak/>
        <w:t>效益指标</w:t>
      </w:r>
      <w:r w:rsidRPr="00703A2C">
        <w:rPr>
          <w:rFonts w:eastAsia="方正仿宋_GBK"/>
          <w:color w:val="000000"/>
          <w:szCs w:val="32"/>
          <w:lang w:val="en-US" w:eastAsia="zh-CN"/>
        </w:rPr>
        <w:t>总分</w:t>
      </w:r>
      <w:r w:rsidRPr="00703A2C">
        <w:rPr>
          <w:rFonts w:eastAsia="方正仿宋_GBK"/>
          <w:color w:val="000000"/>
          <w:szCs w:val="32"/>
          <w:lang w:val="en-US" w:eastAsia="zh-CN"/>
        </w:rPr>
        <w:t>40</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39.4</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98.5%</w:t>
      </w:r>
      <w:r w:rsidRPr="00703A2C">
        <w:rPr>
          <w:rFonts w:eastAsia="方正仿宋_GBK"/>
          <w:color w:val="000000"/>
          <w:szCs w:val="32"/>
          <w:lang w:val="en-US" w:eastAsia="zh-CN"/>
        </w:rPr>
        <w:t>。二级指标中</w:t>
      </w:r>
      <w:r w:rsidRPr="00703A2C">
        <w:rPr>
          <w:rFonts w:eastAsia="方正仿宋_GBK"/>
          <w:color w:val="000000"/>
          <w:szCs w:val="32"/>
          <w:lang w:eastAsia="zh-CN"/>
        </w:rPr>
        <w:t>社会效益</w:t>
      </w:r>
      <w:r w:rsidRPr="00703A2C">
        <w:rPr>
          <w:rFonts w:eastAsia="方正仿宋_GBK"/>
          <w:color w:val="000000"/>
          <w:szCs w:val="32"/>
          <w:lang w:val="en-US" w:eastAsia="zh-CN"/>
        </w:rPr>
        <w:t>指标总分</w:t>
      </w:r>
      <w:r w:rsidRPr="00703A2C">
        <w:rPr>
          <w:rFonts w:eastAsia="方正仿宋_GBK"/>
          <w:color w:val="000000"/>
          <w:szCs w:val="32"/>
          <w:lang w:val="en-US" w:eastAsia="zh-CN"/>
        </w:rPr>
        <w:t>20</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19.4</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97%</w:t>
      </w:r>
      <w:r w:rsidRPr="00703A2C">
        <w:rPr>
          <w:rFonts w:eastAsia="方正仿宋_GBK"/>
          <w:color w:val="000000"/>
          <w:szCs w:val="32"/>
          <w:lang w:val="en-US" w:eastAsia="zh-CN"/>
        </w:rPr>
        <w:t>，扣分因素为</w:t>
      </w:r>
      <w:r w:rsidRPr="00703A2C">
        <w:rPr>
          <w:rFonts w:eastAsia="方正仿宋_GBK"/>
          <w:color w:val="000000"/>
          <w:szCs w:val="32"/>
          <w:lang w:eastAsia="zh-CN"/>
        </w:rPr>
        <w:t>2024</w:t>
      </w:r>
      <w:r w:rsidRPr="00703A2C">
        <w:rPr>
          <w:rFonts w:eastAsia="方正仿宋_GBK"/>
          <w:color w:val="000000"/>
          <w:szCs w:val="32"/>
          <w:lang w:eastAsia="zh-CN"/>
        </w:rPr>
        <w:t>年</w:t>
      </w:r>
      <w:r w:rsidRPr="00703A2C">
        <w:rPr>
          <w:rFonts w:eastAsia="方正仿宋_GBK"/>
          <w:color w:val="000000"/>
          <w:szCs w:val="32"/>
          <w:lang w:val="en-US" w:eastAsia="zh-CN"/>
        </w:rPr>
        <w:t>新增</w:t>
      </w:r>
      <w:r w:rsidRPr="00703A2C">
        <w:rPr>
          <w:rFonts w:eastAsia="方正仿宋_GBK"/>
          <w:color w:val="000000"/>
          <w:szCs w:val="32"/>
          <w:lang w:eastAsia="zh-CN"/>
        </w:rPr>
        <w:t>待遇领取人</w:t>
      </w:r>
      <w:r w:rsidRPr="00703A2C">
        <w:rPr>
          <w:rFonts w:eastAsia="方正仿宋_GBK"/>
          <w:color w:val="000000"/>
          <w:szCs w:val="32"/>
          <w:lang w:val="en-US" w:eastAsia="zh-CN"/>
        </w:rPr>
        <w:t>数未达到目标值</w:t>
      </w:r>
      <w:r w:rsidRPr="00703A2C">
        <w:rPr>
          <w:rFonts w:eastAsia="方正仿宋_GBK"/>
          <w:color w:val="000000"/>
          <w:szCs w:val="32"/>
          <w:lang w:eastAsia="zh-CN"/>
        </w:rPr>
        <w:t>；可持续影响</w:t>
      </w:r>
      <w:r w:rsidRPr="00703A2C">
        <w:rPr>
          <w:rFonts w:eastAsia="方正仿宋_GBK"/>
          <w:color w:val="000000"/>
          <w:szCs w:val="32"/>
          <w:lang w:val="en-US" w:eastAsia="zh-CN"/>
        </w:rPr>
        <w:t>总分</w:t>
      </w:r>
      <w:r w:rsidRPr="00703A2C">
        <w:rPr>
          <w:rFonts w:eastAsia="方正仿宋_GBK"/>
          <w:color w:val="000000"/>
          <w:szCs w:val="32"/>
          <w:lang w:val="en-US" w:eastAsia="zh-CN"/>
        </w:rPr>
        <w:t>10</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10</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val="en-US" w:eastAsia="zh-CN"/>
        </w:rPr>
        <w:t>；</w:t>
      </w:r>
      <w:r w:rsidRPr="00703A2C">
        <w:rPr>
          <w:rFonts w:eastAsia="方正仿宋_GBK"/>
          <w:color w:val="000000"/>
          <w:szCs w:val="32"/>
          <w:lang w:eastAsia="zh-CN"/>
        </w:rPr>
        <w:t>服务对象满意度</w:t>
      </w:r>
      <w:r w:rsidRPr="00703A2C">
        <w:rPr>
          <w:rFonts w:eastAsia="方正仿宋_GBK"/>
          <w:color w:val="000000"/>
          <w:szCs w:val="32"/>
          <w:lang w:val="en-US" w:eastAsia="zh-CN"/>
        </w:rPr>
        <w:t>总分</w:t>
      </w:r>
      <w:r w:rsidRPr="00703A2C">
        <w:rPr>
          <w:rFonts w:eastAsia="方正仿宋_GBK"/>
          <w:color w:val="000000"/>
          <w:szCs w:val="32"/>
          <w:lang w:val="en-US" w:eastAsia="zh-CN"/>
        </w:rPr>
        <w:t>10</w:t>
      </w:r>
      <w:r w:rsidRPr="00703A2C">
        <w:rPr>
          <w:rFonts w:eastAsia="方正仿宋_GBK"/>
          <w:color w:val="000000"/>
          <w:szCs w:val="32"/>
          <w:lang w:val="en-US" w:eastAsia="zh-CN"/>
        </w:rPr>
        <w:t>分，</w:t>
      </w:r>
      <w:r w:rsidRPr="00703A2C">
        <w:rPr>
          <w:rFonts w:eastAsia="方正仿宋_GBK"/>
          <w:color w:val="000000"/>
          <w:szCs w:val="32"/>
          <w:lang w:eastAsia="zh-CN"/>
        </w:rPr>
        <w:t>实际得分</w:t>
      </w:r>
      <w:r w:rsidRPr="00703A2C">
        <w:rPr>
          <w:rFonts w:eastAsia="方正仿宋_GBK"/>
          <w:color w:val="000000"/>
          <w:szCs w:val="32"/>
          <w:lang w:val="en-US" w:eastAsia="zh-CN"/>
        </w:rPr>
        <w:t>10</w:t>
      </w:r>
      <w:r w:rsidRPr="00703A2C">
        <w:rPr>
          <w:rFonts w:eastAsia="方正仿宋_GBK"/>
          <w:color w:val="000000"/>
          <w:szCs w:val="32"/>
          <w:lang w:val="en-US" w:eastAsia="zh-CN"/>
        </w:rPr>
        <w:t>分</w:t>
      </w:r>
      <w:r w:rsidRPr="00703A2C">
        <w:rPr>
          <w:rFonts w:eastAsia="方正仿宋_GBK"/>
          <w:color w:val="000000"/>
          <w:szCs w:val="32"/>
          <w:lang w:eastAsia="zh-CN"/>
        </w:rPr>
        <w:t>、得分率</w:t>
      </w:r>
      <w:r w:rsidRPr="00703A2C">
        <w:rPr>
          <w:rFonts w:eastAsia="方正仿宋_GBK"/>
          <w:color w:val="000000"/>
          <w:szCs w:val="32"/>
          <w:lang w:val="en-US" w:eastAsia="zh-CN"/>
        </w:rPr>
        <w:t>100%</w:t>
      </w:r>
      <w:r w:rsidRPr="00703A2C">
        <w:rPr>
          <w:rFonts w:eastAsia="方正仿宋_GBK"/>
          <w:color w:val="000000"/>
          <w:szCs w:val="32"/>
          <w:lang w:eastAsia="zh-CN"/>
        </w:rPr>
        <w:t>。</w:t>
      </w:r>
    </w:p>
    <w:p w:rsidR="00992EFD" w:rsidRPr="00703A2C" w:rsidRDefault="00992EFD">
      <w:pPr>
        <w:spacing w:line="300" w:lineRule="auto"/>
        <w:rPr>
          <w:rFonts w:eastAsia="方正仿宋_GBK"/>
          <w:sz w:val="32"/>
          <w:szCs w:val="32"/>
        </w:rPr>
      </w:pPr>
    </w:p>
    <w:p w:rsidR="00992EFD" w:rsidRPr="00703A2C" w:rsidRDefault="009F4A86">
      <w:pPr>
        <w:spacing w:line="300" w:lineRule="auto"/>
        <w:ind w:firstLineChars="200" w:firstLine="640"/>
        <w:rPr>
          <w:rFonts w:eastAsia="方正仿宋_GBK"/>
          <w:sz w:val="32"/>
          <w:szCs w:val="32"/>
        </w:rPr>
      </w:pPr>
      <w:r w:rsidRPr="00703A2C">
        <w:rPr>
          <w:rFonts w:eastAsia="方正仿宋_GBK"/>
          <w:sz w:val="32"/>
          <w:szCs w:val="32"/>
        </w:rPr>
        <w:t>附件：</w:t>
      </w:r>
      <w:r w:rsidRPr="00703A2C">
        <w:rPr>
          <w:rFonts w:eastAsia="方正仿宋_GBK"/>
          <w:sz w:val="32"/>
          <w:szCs w:val="32"/>
        </w:rPr>
        <w:t>2024</w:t>
      </w:r>
      <w:r w:rsidRPr="00703A2C">
        <w:rPr>
          <w:rFonts w:eastAsia="方正仿宋_GBK"/>
          <w:sz w:val="32"/>
          <w:szCs w:val="32"/>
        </w:rPr>
        <w:t>年度南京市城乡居民基本养老保险基金补助绩效评价指标体系得分情况表</w:t>
      </w: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92EFD">
      <w:pPr>
        <w:spacing w:line="300" w:lineRule="auto"/>
        <w:rPr>
          <w:rFonts w:eastAsia="方正仿宋_GBK"/>
          <w:sz w:val="32"/>
          <w:szCs w:val="32"/>
        </w:rPr>
      </w:pPr>
    </w:p>
    <w:p w:rsidR="00992EFD" w:rsidRPr="00703A2C" w:rsidRDefault="009F4A86">
      <w:pPr>
        <w:spacing w:line="300" w:lineRule="auto"/>
        <w:rPr>
          <w:rFonts w:eastAsia="方正黑体_GBK"/>
          <w:sz w:val="32"/>
          <w:szCs w:val="32"/>
        </w:rPr>
      </w:pPr>
      <w:r w:rsidRPr="00703A2C">
        <w:rPr>
          <w:rFonts w:eastAsia="方正黑体_GBK"/>
          <w:sz w:val="32"/>
          <w:szCs w:val="32"/>
        </w:rPr>
        <w:t>附件</w:t>
      </w:r>
    </w:p>
    <w:p w:rsidR="00992EFD" w:rsidRPr="00703A2C" w:rsidRDefault="00992EFD">
      <w:pPr>
        <w:spacing w:line="300" w:lineRule="auto"/>
        <w:rPr>
          <w:rFonts w:eastAsia="方正黑体_GBK"/>
          <w:sz w:val="32"/>
          <w:szCs w:val="32"/>
        </w:rPr>
      </w:pPr>
    </w:p>
    <w:p w:rsidR="00992EFD" w:rsidRPr="00703A2C" w:rsidRDefault="009F4A86">
      <w:pPr>
        <w:spacing w:line="300" w:lineRule="auto"/>
        <w:jc w:val="center"/>
        <w:rPr>
          <w:rFonts w:eastAsia="方正小标宋_GBK"/>
          <w:sz w:val="36"/>
          <w:szCs w:val="36"/>
        </w:rPr>
      </w:pPr>
      <w:r w:rsidRPr="00703A2C">
        <w:rPr>
          <w:rFonts w:eastAsia="方正小标宋_GBK"/>
          <w:sz w:val="36"/>
          <w:szCs w:val="36"/>
        </w:rPr>
        <w:t>2024</w:t>
      </w:r>
      <w:r w:rsidRPr="00703A2C">
        <w:rPr>
          <w:rFonts w:eastAsia="方正小标宋_GBK"/>
          <w:sz w:val="36"/>
          <w:szCs w:val="36"/>
        </w:rPr>
        <w:t>年度南京市城乡居民基本养老保险基金补助</w:t>
      </w:r>
      <w:r w:rsidRPr="00703A2C">
        <w:rPr>
          <w:rFonts w:eastAsia="方正小标宋_GBK"/>
          <w:sz w:val="36"/>
          <w:szCs w:val="36"/>
        </w:rPr>
        <w:t xml:space="preserve">           </w:t>
      </w:r>
      <w:r w:rsidRPr="00703A2C">
        <w:rPr>
          <w:rFonts w:eastAsia="方正小标宋_GBK"/>
          <w:sz w:val="36"/>
          <w:szCs w:val="36"/>
        </w:rPr>
        <w:t>绩效评价指标体系得分情况表</w:t>
      </w:r>
    </w:p>
    <w:p w:rsidR="00992EFD" w:rsidRPr="00703A2C" w:rsidRDefault="00992EFD">
      <w:pPr>
        <w:spacing w:line="300" w:lineRule="auto"/>
        <w:rPr>
          <w:rFonts w:eastAsia="方正仿宋_GBK"/>
          <w:sz w:val="32"/>
          <w:szCs w:val="32"/>
        </w:rPr>
      </w:pPr>
    </w:p>
    <w:tbl>
      <w:tblPr>
        <w:tblW w:w="6003" w:type="pct"/>
        <w:tblInd w:w="-770" w:type="dxa"/>
        <w:tblLayout w:type="fixed"/>
        <w:tblLook w:val="04A0" w:firstRow="1" w:lastRow="0" w:firstColumn="1" w:lastColumn="0" w:noHBand="0" w:noVBand="1"/>
      </w:tblPr>
      <w:tblGrid>
        <w:gridCol w:w="691"/>
        <w:gridCol w:w="752"/>
        <w:gridCol w:w="722"/>
        <w:gridCol w:w="838"/>
        <w:gridCol w:w="565"/>
        <w:gridCol w:w="3624"/>
        <w:gridCol w:w="2814"/>
        <w:gridCol w:w="735"/>
      </w:tblGrid>
      <w:tr w:rsidR="00992EFD" w:rsidRPr="00703A2C">
        <w:trPr>
          <w:trHeight w:val="716"/>
        </w:trPr>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br w:type="page"/>
            </w:r>
            <w:r w:rsidRPr="00703A2C">
              <w:rPr>
                <w:rFonts w:eastAsia="方正黑体_GBK"/>
              </w:rPr>
              <w:t>一级指标</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二级指标</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三级</w:t>
            </w:r>
            <w:r w:rsidRPr="00703A2C">
              <w:rPr>
                <w:rFonts w:eastAsia="方正黑体_GBK"/>
              </w:rPr>
              <w:t xml:space="preserve"> </w:t>
            </w:r>
            <w:r w:rsidRPr="00703A2C">
              <w:rPr>
                <w:rFonts w:eastAsia="方正黑体_GBK"/>
              </w:rPr>
              <w:t>指标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指标值</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分值</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分值说明</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实际完成情况</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黑体_GBK"/>
              </w:rPr>
            </w:pPr>
            <w:r w:rsidRPr="00703A2C">
              <w:rPr>
                <w:rFonts w:eastAsia="方正黑体_GBK"/>
              </w:rPr>
              <w:t>得分</w:t>
            </w:r>
          </w:p>
        </w:tc>
      </w:tr>
      <w:tr w:rsidR="00992EFD" w:rsidRPr="00703A2C">
        <w:trPr>
          <w:trHeight w:val="90"/>
        </w:trPr>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决策</w:t>
            </w: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项目立</w:t>
            </w:r>
            <w:r w:rsidRPr="00703A2C">
              <w:rPr>
                <w:rFonts w:eastAsia="方正仿宋_GBK"/>
              </w:rPr>
              <w:t xml:space="preserve"> </w:t>
            </w:r>
            <w:r w:rsidRPr="00703A2C">
              <w:rPr>
                <w:rFonts w:eastAsia="方正仿宋_GBK"/>
              </w:rPr>
              <w:t>项</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立项依据充分性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充分</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、项目立项是否符合国家法律法规、国民经济发展规划和相关政策，符合行业发展规划和政策要求，符合得</w:t>
            </w:r>
            <w:r w:rsidRPr="00703A2C">
              <w:rPr>
                <w:rFonts w:eastAsia="方正仿宋_GBK"/>
              </w:rPr>
              <w:t>0.5</w:t>
            </w:r>
            <w:r w:rsidRPr="00703A2C">
              <w:rPr>
                <w:rFonts w:eastAsia="方正仿宋_GBK"/>
              </w:rPr>
              <w:t>分；不符合得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、项目立项是否与部门职责范围相符，属于部门履职所需，符合得</w:t>
            </w:r>
            <w:r w:rsidRPr="00703A2C">
              <w:rPr>
                <w:rFonts w:eastAsia="方正仿宋_GBK"/>
              </w:rPr>
              <w:t>0.5</w:t>
            </w:r>
            <w:r w:rsidRPr="00703A2C">
              <w:rPr>
                <w:rFonts w:eastAsia="方正仿宋_GBK"/>
              </w:rPr>
              <w:t>分；不符合得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3</w:t>
            </w:r>
            <w:r w:rsidRPr="00703A2C">
              <w:rPr>
                <w:rFonts w:eastAsia="方正仿宋_GBK"/>
              </w:rPr>
              <w:t>、项目是否属于公共财政支持范围，是否符合中央、地方事权支出责任划分原则，符合得</w:t>
            </w:r>
            <w:r w:rsidRPr="00703A2C">
              <w:rPr>
                <w:rFonts w:eastAsia="方正仿宋_GBK"/>
              </w:rPr>
              <w:t>0.5</w:t>
            </w:r>
            <w:r w:rsidRPr="00703A2C">
              <w:rPr>
                <w:rFonts w:eastAsia="方正仿宋_GBK"/>
              </w:rPr>
              <w:t>分；不符合得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4</w:t>
            </w:r>
            <w:r w:rsidRPr="00703A2C">
              <w:rPr>
                <w:rFonts w:eastAsia="方正仿宋_GBK"/>
              </w:rPr>
              <w:t>、项目是否与相关部门同类项目或部门内部相关项目重复，不重复得</w:t>
            </w:r>
            <w:r w:rsidRPr="00703A2C">
              <w:rPr>
                <w:rFonts w:eastAsia="方正仿宋_GBK"/>
              </w:rPr>
              <w:t>0.5</w:t>
            </w:r>
            <w:r w:rsidRPr="00703A2C">
              <w:rPr>
                <w:rFonts w:eastAsia="方正仿宋_GBK"/>
              </w:rPr>
              <w:t>分；重复得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本指标得分为上述</w:t>
            </w:r>
            <w:r w:rsidRPr="00703A2C">
              <w:rPr>
                <w:rFonts w:eastAsia="方正仿宋_GBK"/>
              </w:rPr>
              <w:t>4</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、依照《国务院关于建立统一的城乡居民基本养老保险制度的意见》等文件要求。得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、居民养老保险基金支出按国家和省、市有关居民养老保险待遇规定由市社保中心统一支付。得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3</w:t>
            </w:r>
            <w:r w:rsidRPr="00703A2C">
              <w:rPr>
                <w:rFonts w:eastAsia="方正仿宋_GBK"/>
              </w:rPr>
              <w:t>、居民养老保险基金纳入是社会保障基金财政专户，实行收支两条线管理。得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4</w:t>
            </w:r>
            <w:r w:rsidRPr="00703A2C">
              <w:rPr>
                <w:rFonts w:eastAsia="方正仿宋_GBK"/>
              </w:rPr>
              <w:t>、居民养老保险基金补助属于政府对社会保险基金补助项目，不与其他社保险种项目重复。得</w:t>
            </w:r>
            <w:r w:rsidRPr="00703A2C">
              <w:rPr>
                <w:rFonts w:eastAsia="方正仿宋_GBK"/>
              </w:rPr>
              <w:t>0.5</w:t>
            </w:r>
            <w:r w:rsidRPr="00703A2C">
              <w:rPr>
                <w:rFonts w:eastAsia="方正仿宋_GBK"/>
              </w:rPr>
              <w:t>分。</w:t>
            </w:r>
          </w:p>
          <w:p w:rsidR="00992EFD" w:rsidRPr="00703A2C" w:rsidRDefault="009F4A86">
            <w:pPr>
              <w:ind w:firstLineChars="100" w:firstLine="210"/>
              <w:rPr>
                <w:rFonts w:eastAsia="方正仿宋_GBK"/>
              </w:rPr>
            </w:pPr>
            <w:r w:rsidRPr="00703A2C">
              <w:rPr>
                <w:rFonts w:eastAsia="方正仿宋_GBK"/>
              </w:rPr>
              <w:t>本指标得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r>
      <w:tr w:rsidR="00992EFD" w:rsidRPr="00703A2C">
        <w:trPr>
          <w:trHeight w:val="90"/>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立项程序规范性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规范</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、项目是否按照规定的程序申请设立；</w:t>
            </w:r>
          </w:p>
          <w:p w:rsidR="00992EFD" w:rsidRPr="00703A2C" w:rsidRDefault="009F4A86">
            <w:pPr>
              <w:rPr>
                <w:rFonts w:eastAsia="方正仿宋_GBK"/>
              </w:rPr>
            </w:pPr>
            <w:r w:rsidRPr="00703A2C">
              <w:rPr>
                <w:rFonts w:eastAsia="方正仿宋_GBK"/>
              </w:rPr>
              <w:t>2</w:t>
            </w:r>
            <w:r w:rsidRPr="00703A2C">
              <w:rPr>
                <w:rFonts w:eastAsia="方正仿宋_GBK"/>
              </w:rPr>
              <w:t>、审批文件、材料是否符合相关要求；</w:t>
            </w:r>
          </w:p>
          <w:p w:rsidR="00992EFD" w:rsidRPr="00703A2C" w:rsidRDefault="009F4A86">
            <w:pPr>
              <w:rPr>
                <w:rFonts w:eastAsia="方正仿宋_GBK"/>
              </w:rPr>
            </w:pPr>
            <w:r w:rsidRPr="00703A2C">
              <w:rPr>
                <w:rFonts w:eastAsia="方正仿宋_GBK"/>
              </w:rPr>
              <w:t>3</w:t>
            </w:r>
            <w:r w:rsidRPr="00703A2C">
              <w:rPr>
                <w:rFonts w:eastAsia="方正仿宋_GBK"/>
              </w:rPr>
              <w:t>、事前是否已经过必要的可行性研究、专家论证、风险评估、绩效评估、集体决策；</w:t>
            </w:r>
          </w:p>
          <w:p w:rsidR="00992EFD" w:rsidRPr="00703A2C" w:rsidRDefault="009F4A86">
            <w:pPr>
              <w:rPr>
                <w:rFonts w:eastAsia="方正仿宋_GBK"/>
              </w:rPr>
            </w:pPr>
            <w:r w:rsidRPr="00703A2C">
              <w:rPr>
                <w:rFonts w:eastAsia="方正仿宋_GBK"/>
              </w:rPr>
              <w:t>上述</w:t>
            </w:r>
            <w:r w:rsidRPr="00703A2C">
              <w:rPr>
                <w:rFonts w:eastAsia="方正仿宋_GBK"/>
              </w:rPr>
              <w:t>3</w:t>
            </w:r>
            <w:r w:rsidRPr="00703A2C">
              <w:rPr>
                <w:rFonts w:eastAsia="方正仿宋_GBK"/>
              </w:rPr>
              <w:t>项全部符合，得</w:t>
            </w:r>
            <w:r w:rsidRPr="00703A2C">
              <w:rPr>
                <w:rFonts w:eastAsia="方正仿宋_GBK"/>
              </w:rPr>
              <w:t>2</w:t>
            </w:r>
            <w:r w:rsidRPr="00703A2C">
              <w:rPr>
                <w:rFonts w:eastAsia="方正仿宋_GBK"/>
              </w:rPr>
              <w:t>分；有一项不符合，扣</w:t>
            </w:r>
            <w:r w:rsidRPr="00703A2C">
              <w:rPr>
                <w:rFonts w:eastAsia="方正仿宋_GBK"/>
              </w:rPr>
              <w:t>0.2</w:t>
            </w:r>
            <w:r w:rsidRPr="00703A2C">
              <w:rPr>
                <w:rFonts w:eastAsia="方正仿宋_GBK"/>
              </w:rPr>
              <w:t>分，扣完为止。</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居民养老保险基金补助项目按照规定的程序申请设立，补助标准按照国家、省、市相关文件执行。居民养老保险基金补助是常年安排项目，有利于统筹城乡建设更加可靠的社会保障体系。</w:t>
            </w:r>
          </w:p>
          <w:p w:rsidR="00992EFD" w:rsidRPr="00703A2C" w:rsidRDefault="009F4A86">
            <w:pPr>
              <w:rPr>
                <w:rFonts w:eastAsia="方正仿宋_GBK"/>
              </w:rPr>
            </w:pPr>
            <w:r w:rsidRPr="00703A2C">
              <w:rPr>
                <w:rFonts w:eastAsia="方正仿宋_GBK"/>
              </w:rPr>
              <w:t>3</w:t>
            </w:r>
            <w:r w:rsidRPr="00703A2C">
              <w:rPr>
                <w:rFonts w:eastAsia="方正仿宋_GBK"/>
              </w:rPr>
              <w:t>项全部符合，不扣分，得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r>
      <w:tr w:rsidR="00992EFD" w:rsidRPr="00703A2C">
        <w:trPr>
          <w:trHeight w:val="543"/>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绩效目</w:t>
            </w:r>
            <w:r w:rsidRPr="00703A2C">
              <w:rPr>
                <w:rFonts w:eastAsia="方正仿宋_GBK"/>
              </w:rPr>
              <w:t xml:space="preserve"> </w:t>
            </w:r>
            <w:r w:rsidRPr="00703A2C">
              <w:rPr>
                <w:rFonts w:eastAsia="方正仿宋_GBK"/>
              </w:rPr>
              <w:t>标</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绩效目标合理性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合理</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、项目是否有绩效目标；</w:t>
            </w:r>
          </w:p>
          <w:p w:rsidR="00992EFD" w:rsidRPr="00703A2C" w:rsidRDefault="009F4A86">
            <w:pPr>
              <w:rPr>
                <w:rFonts w:eastAsia="方正仿宋_GBK"/>
              </w:rPr>
            </w:pPr>
            <w:r w:rsidRPr="00703A2C">
              <w:rPr>
                <w:rFonts w:eastAsia="方正仿宋_GBK"/>
              </w:rPr>
              <w:t>2</w:t>
            </w:r>
            <w:r w:rsidRPr="00703A2C">
              <w:rPr>
                <w:rFonts w:eastAsia="方正仿宋_GBK"/>
              </w:rPr>
              <w:t>、项目绩效目标与实际工作内容是否具有相关性；</w:t>
            </w:r>
          </w:p>
          <w:p w:rsidR="00992EFD" w:rsidRPr="00703A2C" w:rsidRDefault="009F4A86">
            <w:pPr>
              <w:rPr>
                <w:rFonts w:eastAsia="方正仿宋_GBK"/>
              </w:rPr>
            </w:pPr>
            <w:r w:rsidRPr="00703A2C">
              <w:rPr>
                <w:rFonts w:eastAsia="方正仿宋_GBK"/>
              </w:rPr>
              <w:t>3</w:t>
            </w:r>
            <w:r w:rsidRPr="00703A2C">
              <w:rPr>
                <w:rFonts w:eastAsia="方正仿宋_GBK"/>
              </w:rPr>
              <w:t>、项目预期产出效益和效果是否符合正常的业绩水平；</w:t>
            </w:r>
          </w:p>
          <w:p w:rsidR="00992EFD" w:rsidRPr="00703A2C" w:rsidRDefault="009F4A86">
            <w:pPr>
              <w:rPr>
                <w:rFonts w:eastAsia="方正仿宋_GBK"/>
              </w:rPr>
            </w:pPr>
            <w:r w:rsidRPr="00703A2C">
              <w:rPr>
                <w:rFonts w:eastAsia="方正仿宋_GBK"/>
              </w:rPr>
              <w:t>4</w:t>
            </w:r>
            <w:r w:rsidRPr="00703A2C">
              <w:rPr>
                <w:rFonts w:eastAsia="方正仿宋_GBK"/>
              </w:rPr>
              <w:t>、是否与预算确定的项目投资额或资金量相匹配。</w:t>
            </w:r>
          </w:p>
          <w:p w:rsidR="00992EFD" w:rsidRPr="00703A2C" w:rsidRDefault="009F4A86">
            <w:pPr>
              <w:rPr>
                <w:rFonts w:eastAsia="方正仿宋_GBK"/>
              </w:rPr>
            </w:pPr>
            <w:r w:rsidRPr="00703A2C">
              <w:rPr>
                <w:rFonts w:eastAsia="方正仿宋_GBK"/>
              </w:rPr>
              <w:t>评分规则：以上评价要点各占</w:t>
            </w:r>
            <w:r w:rsidRPr="00703A2C">
              <w:rPr>
                <w:rFonts w:eastAsia="方正仿宋_GBK"/>
              </w:rPr>
              <w:t>25%</w:t>
            </w:r>
            <w:r w:rsidRPr="00703A2C">
              <w:rPr>
                <w:rFonts w:eastAsia="方正仿宋_GBK"/>
              </w:rPr>
              <w:t>权重，每个要点执行情况分达成、部分达成、未达成三档，按</w:t>
            </w:r>
            <w:r w:rsidRPr="00703A2C">
              <w:rPr>
                <w:rFonts w:eastAsia="方正仿宋_GBK"/>
              </w:rPr>
              <w:t>100%-80%</w:t>
            </w:r>
            <w:r w:rsidRPr="00703A2C">
              <w:rPr>
                <w:rFonts w:eastAsia="方正仿宋_GBK"/>
              </w:rPr>
              <w:t>（含）、</w:t>
            </w:r>
            <w:r w:rsidRPr="00703A2C">
              <w:rPr>
                <w:rFonts w:eastAsia="方正仿宋_GBK"/>
              </w:rPr>
              <w:t>80%-60%</w:t>
            </w:r>
            <w:r w:rsidRPr="00703A2C">
              <w:rPr>
                <w:rFonts w:eastAsia="方正仿宋_GBK"/>
              </w:rPr>
              <w:t>（含）、</w:t>
            </w:r>
            <w:r w:rsidRPr="00703A2C">
              <w:rPr>
                <w:rFonts w:eastAsia="方正仿宋_GBK"/>
              </w:rPr>
              <w:t>60%-0%</w:t>
            </w:r>
            <w:r w:rsidRPr="00703A2C">
              <w:rPr>
                <w:rFonts w:eastAsia="方正仿宋_GBK"/>
              </w:rPr>
              <w:t>评分。指标得分为上述</w:t>
            </w:r>
            <w:r w:rsidRPr="00703A2C">
              <w:rPr>
                <w:rFonts w:eastAsia="方正仿宋_GBK"/>
              </w:rPr>
              <w:t>4</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设定预算绩效目标。得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绩效目标为居民养老参保缴费及待遇领取人数，与实际工作内容具有相关性。得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项目预期产出效益和效果符合目标值业绩水平。得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项目支出金额与预算确定的项目投资额或资金量相匹配。得</w:t>
            </w:r>
            <w:r w:rsidRPr="00703A2C">
              <w:rPr>
                <w:rFonts w:eastAsia="方正仿宋_GBK"/>
              </w:rPr>
              <w:t>0.5</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2</w:t>
            </w:r>
          </w:p>
        </w:tc>
      </w:tr>
      <w:tr w:rsidR="00992EFD" w:rsidRPr="00703A2C">
        <w:trPr>
          <w:trHeight w:val="90"/>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绩效指标明确性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明确</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没有将绩效目标细化分解为具体的绩效指标，得</w:t>
            </w:r>
            <w:r w:rsidRPr="00703A2C">
              <w:rPr>
                <w:rFonts w:eastAsia="方正仿宋_GBK"/>
              </w:rPr>
              <w:t>0</w:t>
            </w:r>
            <w:r w:rsidRPr="00703A2C">
              <w:rPr>
                <w:rFonts w:eastAsia="方正仿宋_GBK"/>
              </w:rPr>
              <w:t>分；有，则根据下列要点得分：</w:t>
            </w:r>
          </w:p>
          <w:p w:rsidR="00992EFD" w:rsidRPr="00703A2C" w:rsidRDefault="009F4A86">
            <w:pPr>
              <w:rPr>
                <w:rFonts w:eastAsia="方正仿宋_GBK"/>
              </w:rPr>
            </w:pPr>
            <w:r w:rsidRPr="00703A2C">
              <w:rPr>
                <w:rFonts w:eastAsia="方正仿宋_GBK"/>
              </w:rPr>
              <w:t>1</w:t>
            </w:r>
            <w:r w:rsidRPr="00703A2C">
              <w:rPr>
                <w:rFonts w:eastAsia="方正仿宋_GBK"/>
              </w:rPr>
              <w:t>、通过清晰、可衡量的指标值予以体现，得</w:t>
            </w:r>
            <w:r w:rsidRPr="00703A2C">
              <w:rPr>
                <w:rFonts w:eastAsia="方正仿宋_GBK"/>
              </w:rPr>
              <w:t>1</w:t>
            </w:r>
            <w:r w:rsidRPr="00703A2C">
              <w:rPr>
                <w:rFonts w:eastAsia="方正仿宋_GBK"/>
              </w:rPr>
              <w:t>分；不够清晰、可衡量，得</w:t>
            </w:r>
            <w:r w:rsidRPr="00703A2C">
              <w:rPr>
                <w:rFonts w:eastAsia="方正仿宋_GBK"/>
              </w:rPr>
              <w:t>0.5</w:t>
            </w:r>
            <w:r w:rsidRPr="00703A2C">
              <w:rPr>
                <w:rFonts w:eastAsia="方正仿宋_GBK"/>
              </w:rPr>
              <w:t>分；不清晰、不可衡量，得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、与目标任务数或计划数相适应，得</w:t>
            </w:r>
            <w:r w:rsidRPr="00703A2C">
              <w:rPr>
                <w:rFonts w:eastAsia="方正仿宋_GBK"/>
              </w:rPr>
              <w:t>1</w:t>
            </w:r>
            <w:r w:rsidRPr="00703A2C">
              <w:rPr>
                <w:rFonts w:eastAsia="方正仿宋_GBK"/>
              </w:rPr>
              <w:t>分；不够适应，得</w:t>
            </w:r>
            <w:r w:rsidRPr="00703A2C">
              <w:rPr>
                <w:rFonts w:eastAsia="方正仿宋_GBK"/>
              </w:rPr>
              <w:t>0.5</w:t>
            </w:r>
            <w:r w:rsidRPr="00703A2C">
              <w:rPr>
                <w:rFonts w:eastAsia="方正仿宋_GBK"/>
              </w:rPr>
              <w:t>分；不适应，得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指标得分为上述</w:t>
            </w:r>
            <w:r w:rsidRPr="00703A2C">
              <w:rPr>
                <w:rFonts w:eastAsia="方正仿宋_GBK"/>
              </w:rPr>
              <w:t>2</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、居民养老保险基金补助绩效目标细化为清晰、可衡量的指标值。得</w:t>
            </w:r>
            <w:r w:rsidRPr="00703A2C">
              <w:rPr>
                <w:rFonts w:eastAsia="方正仿宋_GBK"/>
              </w:rPr>
              <w:t>1</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、指标值与目标任务数或计划数相适应，得</w:t>
            </w:r>
            <w:r w:rsidRPr="00703A2C">
              <w:rPr>
                <w:rFonts w:eastAsia="方正仿宋_GBK"/>
              </w:rPr>
              <w:t>1</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2</w:t>
            </w:r>
          </w:p>
        </w:tc>
      </w:tr>
      <w:tr w:rsidR="00992EFD" w:rsidRPr="00703A2C">
        <w:trPr>
          <w:trHeight w:val="1550"/>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资金投</w:t>
            </w:r>
            <w:r w:rsidRPr="00703A2C">
              <w:rPr>
                <w:rFonts w:eastAsia="方正仿宋_GBK"/>
              </w:rPr>
              <w:t xml:space="preserve"> </w:t>
            </w:r>
            <w:r w:rsidRPr="00703A2C">
              <w:rPr>
                <w:rFonts w:eastAsia="方正仿宋_GBK"/>
              </w:rPr>
              <w:t>入</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预算编制科学性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科学</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、预算编制是否经过科学论证；</w:t>
            </w:r>
          </w:p>
          <w:p w:rsidR="00992EFD" w:rsidRPr="00703A2C" w:rsidRDefault="009F4A86">
            <w:pPr>
              <w:rPr>
                <w:rFonts w:eastAsia="方正仿宋_GBK"/>
              </w:rPr>
            </w:pPr>
            <w:r w:rsidRPr="00703A2C">
              <w:rPr>
                <w:rFonts w:eastAsia="方正仿宋_GBK"/>
              </w:rPr>
              <w:t>2</w:t>
            </w:r>
            <w:r w:rsidRPr="00703A2C">
              <w:rPr>
                <w:rFonts w:eastAsia="方正仿宋_GBK"/>
              </w:rPr>
              <w:t>、预算内容与项目内容是否匹配；</w:t>
            </w:r>
          </w:p>
          <w:p w:rsidR="00992EFD" w:rsidRPr="00703A2C" w:rsidRDefault="009F4A86">
            <w:pPr>
              <w:rPr>
                <w:rFonts w:eastAsia="方正仿宋_GBK"/>
              </w:rPr>
            </w:pPr>
            <w:r w:rsidRPr="00703A2C">
              <w:rPr>
                <w:rFonts w:eastAsia="方正仿宋_GBK"/>
              </w:rPr>
              <w:t>3</w:t>
            </w:r>
            <w:r w:rsidRPr="00703A2C">
              <w:rPr>
                <w:rFonts w:eastAsia="方正仿宋_GBK"/>
              </w:rPr>
              <w:t>、预算额度测算依据是否充分，是否按照标准编制；</w:t>
            </w:r>
          </w:p>
          <w:p w:rsidR="00992EFD" w:rsidRPr="00703A2C" w:rsidRDefault="009F4A86">
            <w:pPr>
              <w:rPr>
                <w:rFonts w:eastAsia="方正仿宋_GBK"/>
              </w:rPr>
            </w:pPr>
            <w:r w:rsidRPr="00703A2C">
              <w:rPr>
                <w:rFonts w:eastAsia="方正仿宋_GBK"/>
              </w:rPr>
              <w:t>4</w:t>
            </w:r>
            <w:r w:rsidRPr="00703A2C">
              <w:rPr>
                <w:rFonts w:eastAsia="方正仿宋_GBK"/>
              </w:rPr>
              <w:t>、预算确定的项目投资额或资金量是否与工作任务相匹配。</w:t>
            </w:r>
          </w:p>
          <w:p w:rsidR="00992EFD" w:rsidRPr="00703A2C" w:rsidRDefault="009F4A86">
            <w:pPr>
              <w:rPr>
                <w:rFonts w:eastAsia="方正仿宋_GBK"/>
              </w:rPr>
            </w:pPr>
            <w:r w:rsidRPr="00703A2C">
              <w:rPr>
                <w:rFonts w:eastAsia="方正仿宋_GBK"/>
              </w:rPr>
              <w:t>上述</w:t>
            </w:r>
            <w:r w:rsidRPr="00703A2C">
              <w:rPr>
                <w:rFonts w:eastAsia="方正仿宋_GBK"/>
              </w:rPr>
              <w:t>4</w:t>
            </w:r>
            <w:r w:rsidRPr="00703A2C">
              <w:rPr>
                <w:rFonts w:eastAsia="方正仿宋_GBK"/>
              </w:rPr>
              <w:t>项条件都具备，得</w:t>
            </w:r>
            <w:r w:rsidRPr="00703A2C">
              <w:rPr>
                <w:rFonts w:eastAsia="方正仿宋_GBK"/>
              </w:rPr>
              <w:t>2</w:t>
            </w:r>
            <w:r w:rsidRPr="00703A2C">
              <w:rPr>
                <w:rFonts w:eastAsia="方正仿宋_GBK"/>
              </w:rPr>
              <w:t>分；每不具备一项，扣除</w:t>
            </w:r>
            <w:r w:rsidRPr="00703A2C">
              <w:rPr>
                <w:rFonts w:eastAsia="方正仿宋_GBK"/>
              </w:rPr>
              <w:t>0.5</w:t>
            </w:r>
            <w:r w:rsidRPr="00703A2C">
              <w:rPr>
                <w:rFonts w:eastAsia="方正仿宋_GBK"/>
              </w:rPr>
              <w:t>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专项资金预算依据《南京市城乡居民基本养老保险办法》（宁政规字〔</w:t>
            </w:r>
            <w:r w:rsidRPr="00703A2C">
              <w:rPr>
                <w:rFonts w:eastAsia="方正仿宋_GBK"/>
              </w:rPr>
              <w:t>2015</w:t>
            </w:r>
            <w:r w:rsidRPr="00703A2C">
              <w:rPr>
                <w:rFonts w:eastAsia="方正仿宋_GBK"/>
              </w:rPr>
              <w:t>〕</w:t>
            </w:r>
            <w:r w:rsidRPr="00703A2C">
              <w:rPr>
                <w:rFonts w:eastAsia="方正仿宋_GBK"/>
              </w:rPr>
              <w:t>5</w:t>
            </w:r>
            <w:r w:rsidRPr="00703A2C">
              <w:rPr>
                <w:rFonts w:eastAsia="方正仿宋_GBK"/>
              </w:rPr>
              <w:t>号）及其实施细则（宁人社〔</w:t>
            </w:r>
            <w:r w:rsidRPr="00703A2C">
              <w:rPr>
                <w:rFonts w:eastAsia="方正仿宋_GBK"/>
              </w:rPr>
              <w:t>2015</w:t>
            </w:r>
            <w:r w:rsidRPr="00703A2C">
              <w:rPr>
                <w:rFonts w:eastAsia="方正仿宋_GBK"/>
              </w:rPr>
              <w:t>〕</w:t>
            </w:r>
            <w:r w:rsidRPr="00703A2C">
              <w:rPr>
                <w:rFonts w:eastAsia="方正仿宋_GBK"/>
              </w:rPr>
              <w:t>60</w:t>
            </w:r>
            <w:r w:rsidRPr="00703A2C">
              <w:rPr>
                <w:rFonts w:eastAsia="方正仿宋_GBK"/>
              </w:rPr>
              <w:t>号）</w:t>
            </w:r>
            <w:r w:rsidRPr="00703A2C">
              <w:rPr>
                <w:rFonts w:eastAsia="方正仿宋_GBK"/>
              </w:rPr>
              <w:t>.</w:t>
            </w:r>
            <w:r w:rsidRPr="00703A2C">
              <w:rPr>
                <w:rFonts w:eastAsia="方正仿宋_GBK"/>
              </w:rPr>
              <w:t>《南京市城乡居民基本养老保险市级统筹实施办法》（宁人社〔</w:t>
            </w:r>
            <w:r w:rsidRPr="00703A2C">
              <w:rPr>
                <w:rFonts w:eastAsia="方正仿宋_GBK"/>
              </w:rPr>
              <w:t>2019</w:t>
            </w:r>
            <w:r w:rsidRPr="00703A2C">
              <w:rPr>
                <w:rFonts w:eastAsia="方正仿宋_GBK"/>
              </w:rPr>
              <w:t>〕</w:t>
            </w:r>
            <w:r w:rsidRPr="00703A2C">
              <w:rPr>
                <w:rFonts w:eastAsia="方正仿宋_GBK"/>
              </w:rPr>
              <w:t>129</w:t>
            </w:r>
            <w:r w:rsidRPr="00703A2C">
              <w:rPr>
                <w:rFonts w:eastAsia="方正仿宋_GBK"/>
              </w:rPr>
              <w:t>号）等文件规定编制，预算内容与项目内容匹配；预算额度测算依据充分，按照标准编制；确定的项目资金量与目标相匹配。</w:t>
            </w:r>
          </w:p>
          <w:p w:rsidR="00992EFD" w:rsidRPr="00703A2C" w:rsidRDefault="009F4A86">
            <w:pPr>
              <w:rPr>
                <w:rFonts w:eastAsia="方正仿宋_GBK"/>
              </w:rPr>
            </w:pPr>
            <w:r w:rsidRPr="00703A2C">
              <w:rPr>
                <w:rFonts w:eastAsia="方正仿宋_GBK"/>
              </w:rPr>
              <w:t>4</w:t>
            </w:r>
            <w:r w:rsidRPr="00703A2C">
              <w:rPr>
                <w:rFonts w:eastAsia="方正仿宋_GBK"/>
              </w:rPr>
              <w:t>项全部符合，得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2</w:t>
            </w:r>
          </w:p>
        </w:tc>
      </w:tr>
      <w:tr w:rsidR="00992EFD" w:rsidRPr="00703A2C">
        <w:trPr>
          <w:trHeight w:val="699"/>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资金分配合理性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合理</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、预算资金分配依据是否充分：充分，得</w:t>
            </w:r>
            <w:r w:rsidRPr="00703A2C">
              <w:rPr>
                <w:rFonts w:eastAsia="方正仿宋_GBK"/>
              </w:rPr>
              <w:t>1</w:t>
            </w:r>
            <w:r w:rsidRPr="00703A2C">
              <w:rPr>
                <w:rFonts w:eastAsia="方正仿宋_GBK"/>
              </w:rPr>
              <w:t>分；不够充分，得</w:t>
            </w:r>
            <w:r w:rsidRPr="00703A2C">
              <w:rPr>
                <w:rFonts w:eastAsia="方正仿宋_GBK"/>
              </w:rPr>
              <w:t>0.5</w:t>
            </w:r>
            <w:r w:rsidRPr="00703A2C">
              <w:rPr>
                <w:rFonts w:eastAsia="方正仿宋_GBK"/>
              </w:rPr>
              <w:t>分；不充分，得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、资金分配额度是否合理，与项目单位或地方实际是否相适应：合理，适</w:t>
            </w:r>
            <w:r w:rsidRPr="00703A2C">
              <w:rPr>
                <w:rFonts w:eastAsia="方正仿宋_GBK"/>
              </w:rPr>
              <w:lastRenderedPageBreak/>
              <w:t>应，得</w:t>
            </w:r>
            <w:r w:rsidRPr="00703A2C">
              <w:rPr>
                <w:rFonts w:eastAsia="方正仿宋_GBK"/>
              </w:rPr>
              <w:t>1</w:t>
            </w:r>
            <w:r w:rsidRPr="00703A2C">
              <w:rPr>
                <w:rFonts w:eastAsia="方正仿宋_GBK"/>
              </w:rPr>
              <w:t>分；不够合理或不够适应，得</w:t>
            </w:r>
            <w:r w:rsidRPr="00703A2C">
              <w:rPr>
                <w:rFonts w:eastAsia="方正仿宋_GBK"/>
              </w:rPr>
              <w:t>0.5</w:t>
            </w:r>
            <w:r w:rsidRPr="00703A2C">
              <w:rPr>
                <w:rFonts w:eastAsia="方正仿宋_GBK"/>
              </w:rPr>
              <w:t>分；不合理或不适应，得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指标得分为上述</w:t>
            </w:r>
            <w:r w:rsidRPr="00703A2C">
              <w:rPr>
                <w:rFonts w:eastAsia="方正仿宋_GBK"/>
              </w:rPr>
              <w:t>2</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lastRenderedPageBreak/>
              <w:t>1</w:t>
            </w:r>
            <w:r w:rsidRPr="00703A2C">
              <w:rPr>
                <w:rFonts w:eastAsia="方正仿宋_GBK"/>
              </w:rPr>
              <w:t>、预算资金分配按文件规定依据充分，得</w:t>
            </w:r>
            <w:r w:rsidRPr="00703A2C">
              <w:rPr>
                <w:rFonts w:eastAsia="方正仿宋_GBK"/>
              </w:rPr>
              <w:t>1</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、资金分配额度合理，与实际相适应：得</w:t>
            </w:r>
            <w:r w:rsidRPr="00703A2C">
              <w:rPr>
                <w:rFonts w:eastAsia="方正仿宋_GBK"/>
              </w:rPr>
              <w:t>1</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2</w:t>
            </w:r>
          </w:p>
        </w:tc>
      </w:tr>
      <w:tr w:rsidR="00992EFD" w:rsidRPr="00703A2C">
        <w:trPr>
          <w:trHeight w:val="1130"/>
        </w:trPr>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过程</w:t>
            </w: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资金管</w:t>
            </w:r>
            <w:r w:rsidRPr="00703A2C">
              <w:rPr>
                <w:rFonts w:eastAsia="方正仿宋_GBK"/>
              </w:rPr>
              <w:t xml:space="preserve"> </w:t>
            </w:r>
            <w:r w:rsidRPr="00703A2C">
              <w:rPr>
                <w:rFonts w:eastAsia="方正仿宋_GBK"/>
              </w:rPr>
              <w:t>理</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资金到位率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100%</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3</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实际到位资金与预算资金的比率，达到</w:t>
            </w:r>
            <w:r w:rsidRPr="00703A2C">
              <w:rPr>
                <w:rFonts w:eastAsia="方正仿宋_GBK"/>
              </w:rPr>
              <w:t>100%</w:t>
            </w:r>
            <w:r w:rsidRPr="00703A2C">
              <w:rPr>
                <w:rFonts w:eastAsia="方正仿宋_GBK"/>
              </w:rPr>
              <w:t>，得</w:t>
            </w:r>
            <w:r w:rsidRPr="00703A2C">
              <w:rPr>
                <w:rFonts w:eastAsia="方正仿宋_GBK"/>
              </w:rPr>
              <w:t>3</w:t>
            </w:r>
            <w:r w:rsidRPr="00703A2C">
              <w:rPr>
                <w:rFonts w:eastAsia="方正仿宋_GBK"/>
              </w:rPr>
              <w:t>分；在</w:t>
            </w:r>
            <w:r w:rsidRPr="00703A2C">
              <w:rPr>
                <w:rFonts w:eastAsia="方正仿宋_GBK"/>
              </w:rPr>
              <w:t>100%</w:t>
            </w:r>
            <w:r w:rsidRPr="00703A2C">
              <w:rPr>
                <w:rFonts w:eastAsia="方正仿宋_GBK"/>
              </w:rPr>
              <w:t>以下则按实际预算资金到位率与</w:t>
            </w:r>
            <w:r w:rsidRPr="00703A2C">
              <w:rPr>
                <w:rFonts w:eastAsia="方正仿宋_GBK"/>
              </w:rPr>
              <w:t>100%</w:t>
            </w:r>
            <w:r w:rsidRPr="00703A2C">
              <w:rPr>
                <w:rFonts w:eastAsia="方正仿宋_GBK"/>
              </w:rPr>
              <w:t>的比值，乘以指标分值得分。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实际到位资金与预算资金的比率达到</w:t>
            </w:r>
            <w:r w:rsidRPr="00703A2C">
              <w:rPr>
                <w:rFonts w:eastAsia="方正仿宋_GBK"/>
              </w:rPr>
              <w:t>100%</w:t>
            </w:r>
            <w:r w:rsidRPr="00703A2C">
              <w:rPr>
                <w:rFonts w:eastAsia="方正仿宋_GBK"/>
              </w:rPr>
              <w:t>；得</w:t>
            </w:r>
            <w:r w:rsidRPr="00703A2C">
              <w:rPr>
                <w:rFonts w:eastAsia="方正仿宋_GBK"/>
              </w:rPr>
              <w:t>3</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3</w:t>
            </w:r>
          </w:p>
        </w:tc>
      </w:tr>
      <w:tr w:rsidR="00992EFD" w:rsidRPr="00703A2C">
        <w:trPr>
          <w:trHeight w:val="1540"/>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预算执行率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100%</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3</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半年预算执行率</w:t>
            </w:r>
            <w:r w:rsidRPr="00703A2C">
              <w:rPr>
                <w:rFonts w:eastAsia="方正仿宋_GBK"/>
              </w:rPr>
              <w:t>=</w:t>
            </w:r>
            <w:r w:rsidRPr="00703A2C">
              <w:rPr>
                <w:rFonts w:eastAsia="方正仿宋_GBK"/>
              </w:rPr>
              <w:t>预计的</w:t>
            </w:r>
            <w:r w:rsidRPr="00703A2C">
              <w:rPr>
                <w:rFonts w:eastAsia="方正仿宋_GBK"/>
              </w:rPr>
              <w:t>1-6</w:t>
            </w:r>
            <w:r w:rsidRPr="00703A2C">
              <w:rPr>
                <w:rFonts w:eastAsia="方正仿宋_GBK"/>
              </w:rPr>
              <w:t>月份支出数</w:t>
            </w:r>
            <w:r w:rsidRPr="00703A2C">
              <w:rPr>
                <w:rFonts w:eastAsia="方正仿宋_GBK"/>
              </w:rPr>
              <w:t>÷</w:t>
            </w:r>
            <w:r w:rsidRPr="00703A2C">
              <w:rPr>
                <w:rFonts w:eastAsia="方正仿宋_GBK"/>
              </w:rPr>
              <w:t>预算安排数</w:t>
            </w:r>
            <w:r w:rsidRPr="00703A2C">
              <w:rPr>
                <w:rFonts w:eastAsia="方正仿宋_GBK"/>
              </w:rPr>
              <w:t>×100%</w:t>
            </w:r>
            <w:r w:rsidRPr="00703A2C">
              <w:rPr>
                <w:rFonts w:eastAsia="方正仿宋_GBK"/>
              </w:rPr>
              <w:t>，全年预算执行率</w:t>
            </w:r>
            <w:r w:rsidRPr="00703A2C">
              <w:rPr>
                <w:rFonts w:eastAsia="方正仿宋_GBK"/>
              </w:rPr>
              <w:t>=</w:t>
            </w:r>
            <w:r w:rsidRPr="00703A2C">
              <w:rPr>
                <w:rFonts w:eastAsia="方正仿宋_GBK"/>
              </w:rPr>
              <w:t>全年支出数</w:t>
            </w:r>
            <w:r w:rsidRPr="00703A2C">
              <w:rPr>
                <w:rFonts w:eastAsia="方正仿宋_GBK"/>
              </w:rPr>
              <w:t>÷</w:t>
            </w:r>
            <w:r w:rsidRPr="00703A2C">
              <w:rPr>
                <w:rFonts w:eastAsia="方正仿宋_GBK"/>
              </w:rPr>
              <w:t>预算安排数</w:t>
            </w:r>
            <w:r w:rsidRPr="00703A2C">
              <w:rPr>
                <w:rFonts w:eastAsia="方正仿宋_GBK"/>
              </w:rPr>
              <w:t>×100%</w:t>
            </w:r>
            <w:r w:rsidRPr="00703A2C">
              <w:rPr>
                <w:rFonts w:eastAsia="方正仿宋_GBK"/>
              </w:rPr>
              <w:t>。达到</w:t>
            </w:r>
            <w:r w:rsidRPr="00703A2C">
              <w:rPr>
                <w:rFonts w:eastAsia="方正仿宋_GBK"/>
              </w:rPr>
              <w:t>100%</w:t>
            </w:r>
            <w:r w:rsidRPr="00703A2C">
              <w:rPr>
                <w:rFonts w:eastAsia="方正仿宋_GBK"/>
              </w:rPr>
              <w:t>，计</w:t>
            </w:r>
            <w:r w:rsidRPr="00703A2C">
              <w:rPr>
                <w:rFonts w:eastAsia="方正仿宋_GBK"/>
              </w:rPr>
              <w:t>3</w:t>
            </w:r>
            <w:r w:rsidRPr="00703A2C">
              <w:rPr>
                <w:rFonts w:eastAsia="方正仿宋_GBK"/>
              </w:rPr>
              <w:t>分；在</w:t>
            </w:r>
            <w:r w:rsidRPr="00703A2C">
              <w:rPr>
                <w:rFonts w:eastAsia="方正仿宋_GBK"/>
              </w:rPr>
              <w:t>100%</w:t>
            </w:r>
            <w:r w:rsidRPr="00703A2C">
              <w:rPr>
                <w:rFonts w:eastAsia="方正仿宋_GBK"/>
              </w:rPr>
              <w:t>以下则按实际到位资金支出率与</w:t>
            </w:r>
            <w:r w:rsidRPr="00703A2C">
              <w:rPr>
                <w:rFonts w:eastAsia="方正仿宋_GBK"/>
              </w:rPr>
              <w:t>100%</w:t>
            </w:r>
            <w:r w:rsidRPr="00703A2C">
              <w:rPr>
                <w:rFonts w:eastAsia="方正仿宋_GBK"/>
              </w:rPr>
              <w:t>的比值，乘以指标分值计分。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年居民养老保险基金补助全年支出</w:t>
            </w:r>
            <w:r w:rsidRPr="00703A2C">
              <w:rPr>
                <w:rFonts w:eastAsia="方正仿宋_GBK"/>
              </w:rPr>
              <w:t>116000</w:t>
            </w:r>
            <w:r w:rsidRPr="00703A2C">
              <w:rPr>
                <w:rFonts w:eastAsia="方正仿宋_GBK"/>
              </w:rPr>
              <w:t>万元，预算执行率</w:t>
            </w:r>
            <w:r w:rsidRPr="00703A2C">
              <w:rPr>
                <w:rFonts w:eastAsia="方正仿宋_GBK"/>
              </w:rPr>
              <w:t>100%</w:t>
            </w:r>
            <w:r w:rsidRPr="00703A2C">
              <w:rPr>
                <w:rFonts w:eastAsia="方正仿宋_GBK"/>
              </w:rPr>
              <w:t>，得</w:t>
            </w:r>
            <w:r w:rsidRPr="00703A2C">
              <w:rPr>
                <w:rFonts w:eastAsia="方正仿宋_GBK"/>
              </w:rPr>
              <w:t>3</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3</w:t>
            </w:r>
          </w:p>
        </w:tc>
      </w:tr>
      <w:tr w:rsidR="00992EFD" w:rsidRPr="00703A2C">
        <w:trPr>
          <w:trHeight w:val="645"/>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资金使用合规性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合规</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4</w:t>
            </w:r>
          </w:p>
        </w:tc>
        <w:tc>
          <w:tcPr>
            <w:tcW w:w="1686" w:type="pct"/>
            <w:tcBorders>
              <w:top w:val="single" w:sz="4" w:space="0" w:color="000000"/>
              <w:left w:val="single" w:sz="4" w:space="0" w:color="000000"/>
              <w:bottom w:val="single" w:sz="4" w:space="0" w:color="000000"/>
              <w:right w:val="single" w:sz="4" w:space="0" w:color="000000"/>
            </w:tcBorders>
            <w:shd w:val="clear" w:color="auto" w:fill="auto"/>
          </w:tcPr>
          <w:p w:rsidR="00992EFD" w:rsidRPr="00703A2C" w:rsidRDefault="009F4A86">
            <w:pPr>
              <w:rPr>
                <w:rFonts w:eastAsia="方正仿宋_GBK"/>
              </w:rPr>
            </w:pPr>
            <w:r w:rsidRPr="00703A2C">
              <w:rPr>
                <w:rFonts w:eastAsia="方正仿宋_GBK"/>
              </w:rPr>
              <w:t>1</w:t>
            </w:r>
            <w:r w:rsidRPr="00703A2C">
              <w:rPr>
                <w:rFonts w:eastAsia="方正仿宋_GBK"/>
              </w:rPr>
              <w:t>、是否符合国家财经法规和财务管理制度以及有关专项资金管理办法的规定；</w:t>
            </w:r>
          </w:p>
          <w:p w:rsidR="00992EFD" w:rsidRPr="00703A2C" w:rsidRDefault="009F4A86">
            <w:pPr>
              <w:rPr>
                <w:rFonts w:eastAsia="方正仿宋_GBK"/>
              </w:rPr>
            </w:pPr>
            <w:r w:rsidRPr="00703A2C">
              <w:rPr>
                <w:rFonts w:eastAsia="方正仿宋_GBK"/>
              </w:rPr>
              <w:t>2</w:t>
            </w:r>
            <w:r w:rsidRPr="00703A2C">
              <w:rPr>
                <w:rFonts w:eastAsia="方正仿宋_GBK"/>
              </w:rPr>
              <w:t>、资金的拨付是否有完整的审批程序和手续；</w:t>
            </w:r>
          </w:p>
          <w:p w:rsidR="00992EFD" w:rsidRPr="00703A2C" w:rsidRDefault="009F4A86">
            <w:pPr>
              <w:rPr>
                <w:rFonts w:eastAsia="方正仿宋_GBK"/>
              </w:rPr>
            </w:pPr>
            <w:r w:rsidRPr="00703A2C">
              <w:rPr>
                <w:rFonts w:eastAsia="方正仿宋_GBK"/>
              </w:rPr>
              <w:t>3</w:t>
            </w:r>
            <w:r w:rsidRPr="00703A2C">
              <w:rPr>
                <w:rFonts w:eastAsia="方正仿宋_GBK"/>
              </w:rPr>
              <w:t>、是否符合项目预算批复或合同规定的用途；</w:t>
            </w:r>
          </w:p>
          <w:p w:rsidR="00992EFD" w:rsidRPr="00703A2C" w:rsidRDefault="009F4A86">
            <w:pPr>
              <w:rPr>
                <w:rFonts w:eastAsia="方正仿宋_GBK"/>
              </w:rPr>
            </w:pPr>
            <w:r w:rsidRPr="00703A2C">
              <w:rPr>
                <w:rFonts w:eastAsia="方正仿宋_GBK"/>
              </w:rPr>
              <w:t>4</w:t>
            </w:r>
            <w:r w:rsidRPr="00703A2C">
              <w:rPr>
                <w:rFonts w:eastAsia="方正仿宋_GBK"/>
              </w:rPr>
              <w:t>、是否存在截留、挤占、挪用、虚列支出等情况。</w:t>
            </w:r>
          </w:p>
          <w:p w:rsidR="00992EFD" w:rsidRPr="00703A2C" w:rsidRDefault="009F4A86">
            <w:pPr>
              <w:rPr>
                <w:rFonts w:eastAsia="方正仿宋_GBK"/>
              </w:rPr>
            </w:pPr>
            <w:r w:rsidRPr="00703A2C">
              <w:rPr>
                <w:rFonts w:eastAsia="方正仿宋_GBK"/>
              </w:rPr>
              <w:t>评分规则：以上评价要点各占</w:t>
            </w:r>
            <w:r w:rsidRPr="00703A2C">
              <w:rPr>
                <w:rFonts w:eastAsia="方正仿宋_GBK"/>
              </w:rPr>
              <w:t>25%</w:t>
            </w:r>
            <w:r w:rsidRPr="00703A2C">
              <w:rPr>
                <w:rFonts w:eastAsia="方正仿宋_GBK"/>
              </w:rPr>
              <w:t>权重，每个要点执行情况分达成、部分达成、未达成三档，按</w:t>
            </w:r>
            <w:r w:rsidRPr="00703A2C">
              <w:rPr>
                <w:rFonts w:eastAsia="方正仿宋_GBK"/>
              </w:rPr>
              <w:t>100%-80%</w:t>
            </w:r>
            <w:r w:rsidRPr="00703A2C">
              <w:rPr>
                <w:rFonts w:eastAsia="方正仿宋_GBK"/>
              </w:rPr>
              <w:t>（含）、</w:t>
            </w:r>
            <w:r w:rsidRPr="00703A2C">
              <w:rPr>
                <w:rFonts w:eastAsia="方正仿宋_GBK"/>
              </w:rPr>
              <w:t>80%-60%</w:t>
            </w:r>
            <w:r w:rsidRPr="00703A2C">
              <w:rPr>
                <w:rFonts w:eastAsia="方正仿宋_GBK"/>
              </w:rPr>
              <w:t>（含）、</w:t>
            </w:r>
            <w:r w:rsidRPr="00703A2C">
              <w:rPr>
                <w:rFonts w:eastAsia="方正仿宋_GBK"/>
              </w:rPr>
              <w:t>60%-0%</w:t>
            </w:r>
            <w:r w:rsidRPr="00703A2C">
              <w:rPr>
                <w:rFonts w:eastAsia="方正仿宋_GBK"/>
              </w:rPr>
              <w:t>评分。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left"/>
              <w:rPr>
                <w:rFonts w:eastAsia="方正仿宋_GBK"/>
              </w:rPr>
            </w:pPr>
            <w:r w:rsidRPr="00703A2C">
              <w:rPr>
                <w:rFonts w:eastAsia="方正仿宋_GBK"/>
              </w:rPr>
              <w:t>居民养老保险基金符合国家财经法规和财务管理制度以及有关专项资金管理办法的规定；资金的拨付具有完整的审批程序和手续；严格按照项目预算批复的用途运行；无截留、挤占、挪用、虚列支出等情况。</w:t>
            </w:r>
          </w:p>
          <w:p w:rsidR="00992EFD" w:rsidRPr="00703A2C" w:rsidRDefault="009F4A86">
            <w:pPr>
              <w:jc w:val="left"/>
              <w:rPr>
                <w:rFonts w:eastAsia="方正仿宋_GBK"/>
              </w:rPr>
            </w:pPr>
            <w:r w:rsidRPr="00703A2C">
              <w:rPr>
                <w:rFonts w:eastAsia="方正仿宋_GBK"/>
              </w:rPr>
              <w:t>本指标不扣分，得</w:t>
            </w:r>
            <w:r w:rsidRPr="00703A2C">
              <w:rPr>
                <w:rFonts w:eastAsia="方正仿宋_GBK"/>
              </w:rPr>
              <w:t>4</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4</w:t>
            </w:r>
          </w:p>
        </w:tc>
      </w:tr>
      <w:tr w:rsidR="00992EFD" w:rsidRPr="00703A2C">
        <w:trPr>
          <w:trHeight w:val="1740"/>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组织实</w:t>
            </w:r>
            <w:r w:rsidRPr="00703A2C">
              <w:rPr>
                <w:rFonts w:eastAsia="方正仿宋_GBK"/>
              </w:rPr>
              <w:t xml:space="preserve"> </w:t>
            </w:r>
            <w:r w:rsidRPr="00703A2C">
              <w:rPr>
                <w:rFonts w:eastAsia="方正仿宋_GBK"/>
              </w:rPr>
              <w:t>施</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管理制度健全性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健全</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2</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、财务管理制度健全合理，得</w:t>
            </w:r>
            <w:r w:rsidRPr="00703A2C">
              <w:rPr>
                <w:rFonts w:eastAsia="方正仿宋_GBK"/>
              </w:rPr>
              <w:t>1</w:t>
            </w:r>
            <w:r w:rsidRPr="00703A2C">
              <w:rPr>
                <w:rFonts w:eastAsia="方正仿宋_GBK"/>
              </w:rPr>
              <w:t>分；比较健全合理，得</w:t>
            </w:r>
            <w:r w:rsidRPr="00703A2C">
              <w:rPr>
                <w:rFonts w:eastAsia="方正仿宋_GBK"/>
              </w:rPr>
              <w:t>0.5</w:t>
            </w:r>
            <w:r w:rsidRPr="00703A2C">
              <w:rPr>
                <w:rFonts w:eastAsia="方正仿宋_GBK"/>
              </w:rPr>
              <w:t>分；不健全不合理，得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、业务管理制度健全合理，得</w:t>
            </w:r>
            <w:r w:rsidRPr="00703A2C">
              <w:rPr>
                <w:rFonts w:eastAsia="方正仿宋_GBK"/>
              </w:rPr>
              <w:t>1</w:t>
            </w:r>
            <w:r w:rsidRPr="00703A2C">
              <w:rPr>
                <w:rFonts w:eastAsia="方正仿宋_GBK"/>
              </w:rPr>
              <w:t>分，比较健全合理，得</w:t>
            </w:r>
            <w:r w:rsidRPr="00703A2C">
              <w:rPr>
                <w:rFonts w:eastAsia="方正仿宋_GBK"/>
              </w:rPr>
              <w:t>0.5</w:t>
            </w:r>
            <w:r w:rsidRPr="00703A2C">
              <w:rPr>
                <w:rFonts w:eastAsia="方正仿宋_GBK"/>
              </w:rPr>
              <w:t>分；不健全不合理，得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指标得分为上述</w:t>
            </w:r>
            <w:r w:rsidRPr="00703A2C">
              <w:rPr>
                <w:rFonts w:eastAsia="方正仿宋_GBK"/>
              </w:rPr>
              <w:t>2</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、居民养老保险财务管理制度健全合理；得</w:t>
            </w:r>
            <w:r w:rsidRPr="00703A2C">
              <w:rPr>
                <w:rFonts w:eastAsia="方正仿宋_GBK"/>
              </w:rPr>
              <w:t>1</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、居民养老保险业务管理制度健全合理，部、省、市均制定了业务经办规程；得</w:t>
            </w:r>
            <w:r w:rsidRPr="00703A2C">
              <w:rPr>
                <w:rFonts w:eastAsia="方正仿宋_GBK"/>
              </w:rPr>
              <w:t>1</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2</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2</w:t>
            </w:r>
          </w:p>
        </w:tc>
      </w:tr>
      <w:tr w:rsidR="00992EFD" w:rsidRPr="00703A2C">
        <w:trPr>
          <w:trHeight w:val="1667"/>
        </w:trPr>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制度执行有效性</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有效</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6</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、严格执行相关财务管理制度，得</w:t>
            </w:r>
            <w:r w:rsidRPr="00703A2C">
              <w:rPr>
                <w:rFonts w:eastAsia="方正仿宋_GBK"/>
              </w:rPr>
              <w:t>3</w:t>
            </w:r>
            <w:r w:rsidRPr="00703A2C">
              <w:rPr>
                <w:rFonts w:eastAsia="方正仿宋_GBK"/>
              </w:rPr>
              <w:t>分；比较有效，得</w:t>
            </w:r>
            <w:r w:rsidRPr="00703A2C">
              <w:rPr>
                <w:rFonts w:eastAsia="方正仿宋_GBK"/>
              </w:rPr>
              <w:t>1.5</w:t>
            </w:r>
            <w:r w:rsidRPr="00703A2C">
              <w:rPr>
                <w:rFonts w:eastAsia="方正仿宋_GBK"/>
              </w:rPr>
              <w:t>分；未执行或执行无效，得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、严格执行相关业务管理制度，得</w:t>
            </w:r>
            <w:r w:rsidRPr="00703A2C">
              <w:rPr>
                <w:rFonts w:eastAsia="方正仿宋_GBK"/>
              </w:rPr>
              <w:t>3</w:t>
            </w:r>
            <w:r w:rsidRPr="00703A2C">
              <w:rPr>
                <w:rFonts w:eastAsia="方正仿宋_GBK"/>
              </w:rPr>
              <w:t>分；比较有效，得</w:t>
            </w:r>
            <w:r w:rsidRPr="00703A2C">
              <w:rPr>
                <w:rFonts w:eastAsia="方正仿宋_GBK"/>
              </w:rPr>
              <w:t>1.5</w:t>
            </w:r>
            <w:r w:rsidRPr="00703A2C">
              <w:rPr>
                <w:rFonts w:eastAsia="方正仿宋_GBK"/>
              </w:rPr>
              <w:t>分；未执行或执行无效，得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指标得分为上述</w:t>
            </w:r>
            <w:r w:rsidRPr="00703A2C">
              <w:rPr>
                <w:rFonts w:eastAsia="方正仿宋_GBK"/>
              </w:rPr>
              <w:t>2</w:t>
            </w:r>
            <w:r w:rsidRPr="00703A2C">
              <w:rPr>
                <w:rFonts w:eastAsia="方正仿宋_GBK"/>
              </w:rPr>
              <w:t>项得分之和。</w:t>
            </w:r>
          </w:p>
          <w:p w:rsidR="00992EFD" w:rsidRPr="00703A2C" w:rsidRDefault="00992EFD">
            <w:pPr>
              <w:rPr>
                <w:rFonts w:eastAsia="方正仿宋_GBK"/>
              </w:rPr>
            </w:pP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、居民养老保险严格执行相关财务管理制度；得</w:t>
            </w:r>
            <w:r w:rsidRPr="00703A2C">
              <w:rPr>
                <w:rFonts w:eastAsia="方正仿宋_GBK"/>
              </w:rPr>
              <w:t>3</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、严格执行相关业务管理制度；得</w:t>
            </w:r>
            <w:r w:rsidRPr="00703A2C">
              <w:rPr>
                <w:rFonts w:eastAsia="方正仿宋_GBK"/>
              </w:rPr>
              <w:t>3</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6</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6</w:t>
            </w:r>
          </w:p>
        </w:tc>
      </w:tr>
      <w:tr w:rsidR="00992EFD" w:rsidRPr="00703A2C">
        <w:trPr>
          <w:trHeight w:val="380"/>
        </w:trPr>
        <w:tc>
          <w:tcPr>
            <w:tcW w:w="322" w:type="pct"/>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lastRenderedPageBreak/>
              <w:t>产出指标</w:t>
            </w: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数量指</w:t>
            </w:r>
            <w:r w:rsidRPr="00703A2C">
              <w:rPr>
                <w:rFonts w:eastAsia="方正仿宋_GBK"/>
              </w:rPr>
              <w:t xml:space="preserve"> </w:t>
            </w:r>
            <w:r w:rsidRPr="00703A2C">
              <w:rPr>
                <w:rFonts w:eastAsia="方正仿宋_GBK"/>
              </w:rPr>
              <w:t>标</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缴费到账率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90%</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5</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缴费人数与目标值的比例，完成率达到及超过</w:t>
            </w:r>
            <w:r w:rsidRPr="00703A2C">
              <w:rPr>
                <w:rFonts w:eastAsia="方正仿宋_GBK"/>
              </w:rPr>
              <w:t>90%</w:t>
            </w:r>
            <w:r w:rsidRPr="00703A2C">
              <w:rPr>
                <w:rFonts w:eastAsia="方正仿宋_GBK"/>
              </w:rPr>
              <w:t>，计</w:t>
            </w:r>
            <w:r w:rsidRPr="00703A2C">
              <w:rPr>
                <w:rFonts w:eastAsia="方正仿宋_GBK"/>
              </w:rPr>
              <w:t>5</w:t>
            </w:r>
            <w:r w:rsidRPr="00703A2C">
              <w:rPr>
                <w:rFonts w:eastAsia="方正仿宋_GBK"/>
              </w:rPr>
              <w:t>分；在</w:t>
            </w:r>
            <w:r w:rsidRPr="00703A2C">
              <w:rPr>
                <w:rFonts w:eastAsia="方正仿宋_GBK"/>
              </w:rPr>
              <w:t>90%</w:t>
            </w:r>
            <w:r w:rsidRPr="00703A2C">
              <w:rPr>
                <w:rFonts w:eastAsia="方正仿宋_GBK"/>
              </w:rPr>
              <w:t>以下则按实际完成率与</w:t>
            </w:r>
            <w:r w:rsidRPr="00703A2C">
              <w:rPr>
                <w:rFonts w:eastAsia="方正仿宋_GBK"/>
              </w:rPr>
              <w:t>90%</w:t>
            </w:r>
            <w:r w:rsidRPr="00703A2C">
              <w:rPr>
                <w:rFonts w:eastAsia="方正仿宋_GBK"/>
              </w:rPr>
              <w:t>的比值，乘以指标分值计分。</w:t>
            </w:r>
          </w:p>
          <w:p w:rsidR="00992EFD" w:rsidRPr="00703A2C" w:rsidRDefault="00992EFD">
            <w:pPr>
              <w:rPr>
                <w:rFonts w:eastAsia="方正仿宋_GBK"/>
              </w:rPr>
            </w:pP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年全年缴费到账</w:t>
            </w:r>
            <w:r w:rsidRPr="00703A2C">
              <w:rPr>
                <w:rFonts w:eastAsia="方正仿宋_GBK"/>
              </w:rPr>
              <w:t>29.61</w:t>
            </w:r>
            <w:r w:rsidRPr="00703A2C">
              <w:rPr>
                <w:rFonts w:eastAsia="方正仿宋_GBK"/>
              </w:rPr>
              <w:t>万人，达到目标值，得</w:t>
            </w:r>
            <w:r w:rsidRPr="00703A2C">
              <w:rPr>
                <w:rFonts w:eastAsia="方正仿宋_GBK"/>
              </w:rPr>
              <w:t>5</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5</w:t>
            </w:r>
          </w:p>
        </w:tc>
      </w:tr>
      <w:tr w:rsidR="00992EFD" w:rsidRPr="00703A2C">
        <w:trPr>
          <w:trHeight w:val="617"/>
        </w:trPr>
        <w:tc>
          <w:tcPr>
            <w:tcW w:w="322" w:type="pct"/>
            <w:vMerge/>
            <w:tcBorders>
              <w:top w:val="single" w:sz="4" w:space="0" w:color="000000"/>
              <w:left w:val="single" w:sz="4" w:space="0" w:color="auto"/>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待遇发放率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92EFD" w:rsidRPr="00703A2C" w:rsidRDefault="009F4A86">
            <w:pPr>
              <w:ind w:firstLineChars="50" w:firstLine="105"/>
              <w:rPr>
                <w:rFonts w:eastAsia="方正仿宋_GBK"/>
              </w:rPr>
            </w:pPr>
            <w:r w:rsidRPr="00703A2C">
              <w:rPr>
                <w:rFonts w:eastAsia="方正仿宋_GBK"/>
              </w:rPr>
              <w:t>5</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待遇领取人数与目标值的比例，满分</w:t>
            </w:r>
            <w:r w:rsidRPr="00703A2C">
              <w:rPr>
                <w:rFonts w:eastAsia="方正仿宋_GBK"/>
              </w:rPr>
              <w:t>5</w:t>
            </w:r>
            <w:r w:rsidRPr="00703A2C">
              <w:rPr>
                <w:rFonts w:eastAsia="方正仿宋_GBK"/>
              </w:rPr>
              <w:t>分，达到</w:t>
            </w:r>
            <w:r w:rsidRPr="00703A2C">
              <w:rPr>
                <w:rFonts w:eastAsia="方正仿宋_GBK"/>
              </w:rPr>
              <w:t>100%</w:t>
            </w:r>
            <w:r w:rsidRPr="00703A2C">
              <w:rPr>
                <w:rFonts w:eastAsia="方正仿宋_GBK"/>
              </w:rPr>
              <w:t>（含）</w:t>
            </w:r>
            <w:r w:rsidRPr="00703A2C">
              <w:rPr>
                <w:rFonts w:eastAsia="方正仿宋_GBK"/>
              </w:rPr>
              <w:t>-130%</w:t>
            </w:r>
            <w:r w:rsidRPr="00703A2C">
              <w:rPr>
                <w:rFonts w:eastAsia="方正仿宋_GBK"/>
              </w:rPr>
              <w:t>（含）之间，得</w:t>
            </w:r>
            <w:r w:rsidRPr="00703A2C">
              <w:rPr>
                <w:rFonts w:eastAsia="方正仿宋_GBK"/>
              </w:rPr>
              <w:t>10</w:t>
            </w:r>
            <w:r w:rsidRPr="00703A2C">
              <w:rPr>
                <w:rFonts w:eastAsia="方正仿宋_GBK"/>
              </w:rPr>
              <w:t>分；在</w:t>
            </w:r>
            <w:r w:rsidRPr="00703A2C">
              <w:rPr>
                <w:rFonts w:eastAsia="方正仿宋_GBK"/>
              </w:rPr>
              <w:t>100%</w:t>
            </w:r>
            <w:r w:rsidRPr="00703A2C">
              <w:rPr>
                <w:rFonts w:eastAsia="方正仿宋_GBK"/>
              </w:rPr>
              <w:t>以下则按实际完成量与</w:t>
            </w:r>
            <w:r w:rsidRPr="00703A2C">
              <w:rPr>
                <w:rFonts w:eastAsia="方正仿宋_GBK"/>
              </w:rPr>
              <w:t>100%</w:t>
            </w:r>
            <w:r w:rsidRPr="00703A2C">
              <w:rPr>
                <w:rFonts w:eastAsia="方正仿宋_GBK"/>
              </w:rPr>
              <w:t>的比值，乘以指标分值计分。超过</w:t>
            </w:r>
            <w:r w:rsidRPr="00703A2C">
              <w:rPr>
                <w:rFonts w:eastAsia="方正仿宋_GBK"/>
              </w:rPr>
              <w:t>130%</w:t>
            </w:r>
            <w:r w:rsidRPr="00703A2C">
              <w:rPr>
                <w:rFonts w:eastAsia="方正仿宋_GBK"/>
              </w:rPr>
              <w:t>，则每高出</w:t>
            </w:r>
            <w:r w:rsidRPr="00703A2C">
              <w:rPr>
                <w:rFonts w:eastAsia="方正仿宋_GBK"/>
              </w:rPr>
              <w:t>1%</w:t>
            </w:r>
            <w:r w:rsidRPr="00703A2C">
              <w:rPr>
                <w:rFonts w:eastAsia="方正仿宋_GBK"/>
              </w:rPr>
              <w:t>扣指标分值的</w:t>
            </w:r>
            <w:r w:rsidRPr="00703A2C">
              <w:rPr>
                <w:rFonts w:eastAsia="方正仿宋_GBK"/>
              </w:rPr>
              <w:t>5%</w:t>
            </w:r>
            <w:r w:rsidRPr="00703A2C">
              <w:rPr>
                <w:rFonts w:eastAsia="方正仿宋_GBK"/>
              </w:rPr>
              <w:t>，扣完为止。</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年全年待遇领取人员</w:t>
            </w:r>
            <w:r w:rsidRPr="00703A2C">
              <w:rPr>
                <w:rFonts w:eastAsia="方正仿宋_GBK"/>
              </w:rPr>
              <w:t>57.85</w:t>
            </w:r>
            <w:r w:rsidRPr="00703A2C">
              <w:rPr>
                <w:rFonts w:eastAsia="方正仿宋_GBK"/>
              </w:rPr>
              <w:t>万人，达到目标值</w:t>
            </w:r>
            <w:r w:rsidRPr="00703A2C">
              <w:rPr>
                <w:rFonts w:eastAsia="方正仿宋_GBK"/>
              </w:rPr>
              <w:t>99.7%</w:t>
            </w:r>
            <w:r w:rsidRPr="00703A2C">
              <w:rPr>
                <w:rFonts w:eastAsia="方正仿宋_GBK"/>
              </w:rPr>
              <w:t>，得</w:t>
            </w:r>
            <w:r w:rsidRPr="00703A2C">
              <w:rPr>
                <w:rFonts w:eastAsia="方正仿宋_GBK"/>
              </w:rPr>
              <w:t>4.9</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4.9</w:t>
            </w:r>
          </w:p>
        </w:tc>
      </w:tr>
      <w:tr w:rsidR="00992EFD" w:rsidRPr="00703A2C">
        <w:trPr>
          <w:trHeight w:val="2214"/>
        </w:trPr>
        <w:tc>
          <w:tcPr>
            <w:tcW w:w="322" w:type="pct"/>
            <w:vMerge/>
            <w:tcBorders>
              <w:top w:val="single" w:sz="4" w:space="0" w:color="000000"/>
              <w:left w:val="single" w:sz="4" w:space="0" w:color="auto"/>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质量指</w:t>
            </w:r>
            <w:r w:rsidRPr="00703A2C">
              <w:rPr>
                <w:rFonts w:eastAsia="方正仿宋_GBK"/>
              </w:rPr>
              <w:t xml:space="preserve"> </w:t>
            </w:r>
            <w:r w:rsidRPr="00703A2C">
              <w:rPr>
                <w:rFonts w:eastAsia="方正仿宋_GBK"/>
              </w:rPr>
              <w:t>标</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缴费补贴准确率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4</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、缴费补贴人金额准确率，满分</w:t>
            </w:r>
            <w:r w:rsidRPr="00703A2C">
              <w:rPr>
                <w:rFonts w:eastAsia="方正仿宋_GBK"/>
              </w:rPr>
              <w:t>2</w:t>
            </w:r>
            <w:r w:rsidRPr="00703A2C">
              <w:rPr>
                <w:rFonts w:eastAsia="方正仿宋_GBK"/>
              </w:rPr>
              <w:t>分，当年度正常缴费人员，政府补贴不低于缴费金额</w:t>
            </w:r>
            <w:r w:rsidRPr="00703A2C">
              <w:rPr>
                <w:rFonts w:eastAsia="方正仿宋_GBK"/>
              </w:rPr>
              <w:t>10%</w:t>
            </w:r>
            <w:r w:rsidRPr="00703A2C">
              <w:rPr>
                <w:rFonts w:eastAsia="方正仿宋_GBK"/>
              </w:rPr>
              <w:t>，得</w:t>
            </w:r>
            <w:r w:rsidRPr="00703A2C">
              <w:rPr>
                <w:rFonts w:eastAsia="方正仿宋_GBK"/>
              </w:rPr>
              <w:t>2</w:t>
            </w:r>
            <w:r w:rsidRPr="00703A2C">
              <w:rPr>
                <w:rFonts w:eastAsia="方正仿宋_GBK"/>
              </w:rPr>
              <w:t>分，低于</w:t>
            </w:r>
            <w:r w:rsidRPr="00703A2C">
              <w:rPr>
                <w:rFonts w:eastAsia="方正仿宋_GBK"/>
              </w:rPr>
              <w:t>10%</w:t>
            </w:r>
            <w:r w:rsidRPr="00703A2C">
              <w:rPr>
                <w:rFonts w:eastAsia="方正仿宋_GBK"/>
              </w:rPr>
              <w:t>得</w:t>
            </w:r>
            <w:r w:rsidRPr="00703A2C">
              <w:rPr>
                <w:rFonts w:eastAsia="方正仿宋_GBK"/>
              </w:rPr>
              <w:t>0</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、缴费补贴人数准确率，满分</w:t>
            </w:r>
            <w:r w:rsidRPr="00703A2C">
              <w:rPr>
                <w:rFonts w:eastAsia="方正仿宋_GBK"/>
              </w:rPr>
              <w:t>2</w:t>
            </w:r>
            <w:r w:rsidRPr="00703A2C">
              <w:rPr>
                <w:rFonts w:eastAsia="方正仿宋_GBK"/>
              </w:rPr>
              <w:t>分，补贴正确的人数与补贴的总人数比值，乘以指标分值计分。</w:t>
            </w:r>
          </w:p>
          <w:p w:rsidR="00992EFD" w:rsidRPr="00703A2C" w:rsidRDefault="009F4A86">
            <w:pPr>
              <w:rPr>
                <w:rFonts w:eastAsia="方正仿宋_GBK"/>
              </w:rPr>
            </w:pPr>
            <w:r w:rsidRPr="00703A2C">
              <w:rPr>
                <w:rFonts w:eastAsia="方正仿宋_GBK"/>
              </w:rPr>
              <w:t>指标得分为上述</w:t>
            </w:r>
            <w:r w:rsidRPr="00703A2C">
              <w:rPr>
                <w:rFonts w:eastAsia="方正仿宋_GBK"/>
              </w:rPr>
              <w:t>2</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w:t>
            </w:r>
            <w:r w:rsidRPr="00703A2C">
              <w:rPr>
                <w:rFonts w:eastAsia="方正仿宋_GBK"/>
              </w:rPr>
              <w:t>2024</w:t>
            </w:r>
            <w:r w:rsidRPr="00703A2C">
              <w:rPr>
                <w:rFonts w:eastAsia="方正仿宋_GBK"/>
              </w:rPr>
              <w:t>年度正常缴费人员，政府补贴标准为缴费金额</w:t>
            </w:r>
            <w:r w:rsidRPr="00703A2C">
              <w:rPr>
                <w:rFonts w:eastAsia="方正仿宋_GBK"/>
              </w:rPr>
              <w:t>10%</w:t>
            </w:r>
            <w:r w:rsidRPr="00703A2C">
              <w:rPr>
                <w:rFonts w:eastAsia="方正仿宋_GBK"/>
              </w:rPr>
              <w:t>，分为</w:t>
            </w:r>
            <w:r w:rsidRPr="00703A2C">
              <w:rPr>
                <w:rFonts w:eastAsia="方正仿宋_GBK"/>
              </w:rPr>
              <w:t>168</w:t>
            </w:r>
            <w:r w:rsidRPr="00703A2C">
              <w:rPr>
                <w:rFonts w:eastAsia="方正仿宋_GBK"/>
              </w:rPr>
              <w:t>元、</w:t>
            </w:r>
            <w:r w:rsidRPr="00703A2C">
              <w:rPr>
                <w:rFonts w:eastAsia="方正仿宋_GBK"/>
              </w:rPr>
              <w:t>192</w:t>
            </w:r>
            <w:r w:rsidRPr="00703A2C">
              <w:rPr>
                <w:rFonts w:eastAsia="方正仿宋_GBK"/>
              </w:rPr>
              <w:t>元、</w:t>
            </w:r>
            <w:r w:rsidRPr="00703A2C">
              <w:rPr>
                <w:rFonts w:eastAsia="方正仿宋_GBK"/>
              </w:rPr>
              <w:t>240</w:t>
            </w:r>
            <w:r w:rsidRPr="00703A2C">
              <w:rPr>
                <w:rFonts w:eastAsia="方正仿宋_GBK"/>
              </w:rPr>
              <w:t>元、</w:t>
            </w:r>
            <w:r w:rsidRPr="00703A2C">
              <w:rPr>
                <w:rFonts w:eastAsia="方正仿宋_GBK"/>
              </w:rPr>
              <w:t>288</w:t>
            </w:r>
            <w:r w:rsidRPr="00703A2C">
              <w:rPr>
                <w:rFonts w:eastAsia="方正仿宋_GBK"/>
              </w:rPr>
              <w:t>元四档；得</w:t>
            </w:r>
            <w:r w:rsidRPr="00703A2C">
              <w:rPr>
                <w:rFonts w:eastAsia="方正仿宋_GBK"/>
              </w:rPr>
              <w:t>2</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、缴费补贴人数准确率</w:t>
            </w:r>
            <w:r w:rsidRPr="00703A2C">
              <w:rPr>
                <w:rFonts w:eastAsia="方正仿宋_GBK"/>
              </w:rPr>
              <w:t>100%</w:t>
            </w:r>
            <w:r w:rsidRPr="00703A2C">
              <w:rPr>
                <w:rFonts w:eastAsia="方正仿宋_GBK"/>
              </w:rPr>
              <w:t>，得</w:t>
            </w:r>
            <w:r w:rsidRPr="00703A2C">
              <w:rPr>
                <w:rFonts w:eastAsia="方正仿宋_GBK"/>
              </w:rPr>
              <w:t>2</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4</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4</w:t>
            </w:r>
          </w:p>
        </w:tc>
      </w:tr>
      <w:tr w:rsidR="00992EFD" w:rsidRPr="00703A2C">
        <w:trPr>
          <w:trHeight w:val="374"/>
        </w:trPr>
        <w:tc>
          <w:tcPr>
            <w:tcW w:w="322" w:type="pct"/>
            <w:vMerge/>
            <w:tcBorders>
              <w:top w:val="single" w:sz="4" w:space="0" w:color="000000"/>
              <w:left w:val="single" w:sz="4" w:space="0" w:color="auto"/>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困难群体保费代缴率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92EFD" w:rsidRPr="00703A2C" w:rsidRDefault="009F4A86">
            <w:pPr>
              <w:ind w:firstLineChars="50" w:firstLine="105"/>
              <w:rPr>
                <w:rFonts w:eastAsia="方正仿宋_GBK"/>
              </w:rPr>
            </w:pPr>
            <w:r w:rsidRPr="00703A2C">
              <w:rPr>
                <w:rFonts w:eastAsia="方正仿宋_GBK"/>
              </w:rPr>
              <w:t>4</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居民养老困难群体代缴到账人数与应代缴人数比例，达到</w:t>
            </w:r>
            <w:r w:rsidRPr="00703A2C">
              <w:rPr>
                <w:rFonts w:eastAsia="方正仿宋_GBK"/>
              </w:rPr>
              <w:t>100%</w:t>
            </w:r>
            <w:r w:rsidRPr="00703A2C">
              <w:rPr>
                <w:rFonts w:eastAsia="方正仿宋_GBK"/>
              </w:rPr>
              <w:t>，得</w:t>
            </w:r>
            <w:r w:rsidRPr="00703A2C">
              <w:rPr>
                <w:rFonts w:eastAsia="方正仿宋_GBK"/>
              </w:rPr>
              <w:t>4</w:t>
            </w:r>
            <w:r w:rsidRPr="00703A2C">
              <w:rPr>
                <w:rFonts w:eastAsia="方正仿宋_GBK"/>
              </w:rPr>
              <w:t>分；在</w:t>
            </w:r>
            <w:r w:rsidRPr="00703A2C">
              <w:rPr>
                <w:rFonts w:eastAsia="方正仿宋_GBK"/>
              </w:rPr>
              <w:t>100%</w:t>
            </w:r>
            <w:r w:rsidRPr="00703A2C">
              <w:rPr>
                <w:rFonts w:eastAsia="方正仿宋_GBK"/>
              </w:rPr>
              <w:t>以下则按完成及时率与</w:t>
            </w:r>
            <w:r w:rsidRPr="00703A2C">
              <w:rPr>
                <w:rFonts w:eastAsia="方正仿宋_GBK"/>
              </w:rPr>
              <w:t>100%</w:t>
            </w:r>
            <w:r w:rsidRPr="00703A2C">
              <w:rPr>
                <w:rFonts w:eastAsia="方正仿宋_GBK"/>
              </w:rPr>
              <w:t>的比值，乘以指标分值计分。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年南京市居民养老保险困难群体代缴到账人数</w:t>
            </w:r>
            <w:r w:rsidRPr="00703A2C">
              <w:rPr>
                <w:rFonts w:eastAsia="方正仿宋_GBK"/>
              </w:rPr>
              <w:t>2.89</w:t>
            </w:r>
            <w:r w:rsidRPr="00703A2C">
              <w:rPr>
                <w:rFonts w:eastAsia="方正仿宋_GBK"/>
              </w:rPr>
              <w:t>万人，比例达</w:t>
            </w:r>
            <w:r w:rsidRPr="00703A2C">
              <w:rPr>
                <w:rFonts w:eastAsia="方正仿宋_GBK"/>
              </w:rPr>
              <w:t>100%</w:t>
            </w:r>
            <w:r w:rsidRPr="00703A2C">
              <w:rPr>
                <w:rFonts w:eastAsia="方正仿宋_GBK"/>
              </w:rPr>
              <w:t>，得</w:t>
            </w:r>
            <w:r w:rsidRPr="00703A2C">
              <w:rPr>
                <w:rFonts w:eastAsia="方正仿宋_GBK"/>
              </w:rPr>
              <w:t>4</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4</w:t>
            </w:r>
          </w:p>
        </w:tc>
      </w:tr>
      <w:tr w:rsidR="00992EFD" w:rsidRPr="00703A2C">
        <w:trPr>
          <w:trHeight w:val="374"/>
        </w:trPr>
        <w:tc>
          <w:tcPr>
            <w:tcW w:w="322" w:type="pct"/>
            <w:vMerge/>
            <w:tcBorders>
              <w:top w:val="single" w:sz="4" w:space="0" w:color="000000"/>
              <w:left w:val="single" w:sz="4" w:space="0" w:color="auto"/>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待遇支付准确率</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92EFD" w:rsidRPr="00703A2C" w:rsidRDefault="009F4A86">
            <w:pPr>
              <w:ind w:firstLineChars="50" w:firstLine="105"/>
              <w:rPr>
                <w:rFonts w:eastAsia="方正仿宋_GBK"/>
              </w:rPr>
            </w:pPr>
            <w:r w:rsidRPr="00703A2C">
              <w:rPr>
                <w:rFonts w:eastAsia="方正仿宋_GBK"/>
              </w:rPr>
              <w:t>4</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、待遇支付准确率，待遇发放至正确账户，满分</w:t>
            </w:r>
            <w:r w:rsidRPr="00703A2C">
              <w:rPr>
                <w:rFonts w:eastAsia="方正仿宋_GBK"/>
              </w:rPr>
              <w:t>2</w:t>
            </w:r>
            <w:r w:rsidRPr="00703A2C">
              <w:rPr>
                <w:rFonts w:eastAsia="方正仿宋_GBK"/>
              </w:rPr>
              <w:t>分，出现一例待遇错发，扣</w:t>
            </w:r>
            <w:r w:rsidRPr="00703A2C">
              <w:rPr>
                <w:rFonts w:eastAsia="方正仿宋_GBK"/>
              </w:rPr>
              <w:t>0.1</w:t>
            </w:r>
            <w:r w:rsidRPr="00703A2C">
              <w:rPr>
                <w:rFonts w:eastAsia="方正仿宋_GBK"/>
              </w:rPr>
              <w:t>分，扣完为止。</w:t>
            </w:r>
          </w:p>
          <w:p w:rsidR="00992EFD" w:rsidRPr="00703A2C" w:rsidRDefault="009F4A86">
            <w:pPr>
              <w:rPr>
                <w:rFonts w:eastAsia="方正仿宋_GBK"/>
              </w:rPr>
            </w:pPr>
            <w:r w:rsidRPr="00703A2C">
              <w:rPr>
                <w:rFonts w:eastAsia="方正仿宋_GBK"/>
              </w:rPr>
              <w:t>2</w:t>
            </w:r>
            <w:r w:rsidRPr="00703A2C">
              <w:rPr>
                <w:rFonts w:eastAsia="方正仿宋_GBK"/>
              </w:rPr>
              <w:t>、待遇人员待遇中政府补贴金额准确无误，满分</w:t>
            </w:r>
            <w:r w:rsidRPr="00703A2C">
              <w:rPr>
                <w:rFonts w:eastAsia="方正仿宋_GBK"/>
              </w:rPr>
              <w:t>2</w:t>
            </w:r>
            <w:r w:rsidRPr="00703A2C">
              <w:rPr>
                <w:rFonts w:eastAsia="方正仿宋_GBK"/>
              </w:rPr>
              <w:t>分，补贴正确的人数与补贴的总人数比值，乘以指标分值计分。</w:t>
            </w:r>
          </w:p>
          <w:p w:rsidR="00992EFD" w:rsidRPr="00703A2C" w:rsidRDefault="009F4A86">
            <w:pPr>
              <w:rPr>
                <w:rFonts w:eastAsia="方正仿宋_GBK"/>
              </w:rPr>
            </w:pPr>
            <w:r w:rsidRPr="00703A2C">
              <w:rPr>
                <w:rFonts w:eastAsia="方正仿宋_GBK"/>
              </w:rPr>
              <w:t>指标得分为上述</w:t>
            </w:r>
            <w:r w:rsidRPr="00703A2C">
              <w:rPr>
                <w:rFonts w:eastAsia="方正仿宋_GBK"/>
              </w:rPr>
              <w:t>2</w:t>
            </w:r>
            <w:r w:rsidRPr="00703A2C">
              <w:rPr>
                <w:rFonts w:eastAsia="方正仿宋_GBK"/>
              </w:rPr>
              <w:t>项得分之和。</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1</w:t>
            </w:r>
            <w:r w:rsidRPr="00703A2C">
              <w:rPr>
                <w:rFonts w:eastAsia="方正仿宋_GBK"/>
              </w:rPr>
              <w:t>、</w:t>
            </w:r>
            <w:r w:rsidRPr="00703A2C">
              <w:rPr>
                <w:rFonts w:eastAsia="方正仿宋_GBK"/>
              </w:rPr>
              <w:t>2024</w:t>
            </w:r>
            <w:r w:rsidRPr="00703A2C">
              <w:rPr>
                <w:rFonts w:eastAsia="方正仿宋_GBK"/>
              </w:rPr>
              <w:t>年待遇发放至正确账户，未出现待遇错发至他人账户情况；得</w:t>
            </w:r>
            <w:r w:rsidRPr="00703A2C">
              <w:rPr>
                <w:rFonts w:eastAsia="方正仿宋_GBK"/>
              </w:rPr>
              <w:t>2</w:t>
            </w:r>
            <w:r w:rsidRPr="00703A2C">
              <w:rPr>
                <w:rFonts w:eastAsia="方正仿宋_GBK"/>
              </w:rPr>
              <w:t>分。</w:t>
            </w:r>
          </w:p>
          <w:p w:rsidR="00992EFD" w:rsidRPr="00703A2C" w:rsidRDefault="009F4A86">
            <w:pPr>
              <w:rPr>
                <w:rFonts w:eastAsia="方正仿宋_GBK"/>
              </w:rPr>
            </w:pPr>
            <w:r w:rsidRPr="00703A2C">
              <w:rPr>
                <w:rFonts w:eastAsia="方正仿宋_GBK"/>
              </w:rPr>
              <w:t>2</w:t>
            </w:r>
            <w:r w:rsidRPr="00703A2C">
              <w:rPr>
                <w:rFonts w:eastAsia="方正仿宋_GBK"/>
              </w:rPr>
              <w:t>、待遇人员待遇中政府补贴金额准确无误，得</w:t>
            </w:r>
            <w:r w:rsidRPr="00703A2C">
              <w:rPr>
                <w:rFonts w:eastAsia="方正仿宋_GBK"/>
              </w:rPr>
              <w:t>2</w:t>
            </w:r>
            <w:r w:rsidRPr="00703A2C">
              <w:rPr>
                <w:rFonts w:eastAsia="方正仿宋_GBK"/>
              </w:rPr>
              <w:t>分。</w:t>
            </w:r>
          </w:p>
          <w:p w:rsidR="00992EFD" w:rsidRPr="00703A2C" w:rsidRDefault="009F4A86">
            <w:pPr>
              <w:rPr>
                <w:rFonts w:eastAsia="方正仿宋_GBK"/>
              </w:rPr>
            </w:pPr>
            <w:r w:rsidRPr="00703A2C">
              <w:rPr>
                <w:rFonts w:eastAsia="方正仿宋_GBK"/>
              </w:rPr>
              <w:t>本指标得</w:t>
            </w:r>
            <w:r w:rsidRPr="00703A2C">
              <w:rPr>
                <w:rFonts w:eastAsia="方正仿宋_GBK"/>
              </w:rPr>
              <w:t>4</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4</w:t>
            </w:r>
          </w:p>
        </w:tc>
      </w:tr>
      <w:tr w:rsidR="00992EFD" w:rsidRPr="00703A2C">
        <w:trPr>
          <w:trHeight w:val="374"/>
        </w:trPr>
        <w:tc>
          <w:tcPr>
            <w:tcW w:w="322" w:type="pct"/>
            <w:vMerge/>
            <w:tcBorders>
              <w:top w:val="single" w:sz="4" w:space="0" w:color="000000"/>
              <w:left w:val="single" w:sz="4" w:space="0" w:color="auto"/>
              <w:bottom w:val="single" w:sz="4" w:space="0" w:color="auto"/>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auto"/>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auto"/>
              <w:right w:val="single" w:sz="4" w:space="0" w:color="000000"/>
            </w:tcBorders>
            <w:shd w:val="clear" w:color="auto" w:fill="auto"/>
            <w:vAlign w:val="center"/>
          </w:tcPr>
          <w:p w:rsidR="00992EFD" w:rsidRPr="00703A2C" w:rsidRDefault="009F4A86">
            <w:pPr>
              <w:jc w:val="distribute"/>
              <w:rPr>
                <w:rFonts w:eastAsia="方正仿宋_GBK"/>
              </w:rPr>
            </w:pPr>
            <w:r w:rsidRPr="00703A2C">
              <w:rPr>
                <w:rFonts w:eastAsia="方正仿宋_GBK"/>
              </w:rPr>
              <w:t>待遇发放及时</w:t>
            </w:r>
          </w:p>
        </w:tc>
        <w:tc>
          <w:tcPr>
            <w:tcW w:w="390" w:type="pct"/>
            <w:tcBorders>
              <w:top w:val="single" w:sz="4" w:space="0" w:color="000000"/>
              <w:left w:val="single" w:sz="4" w:space="0" w:color="000000"/>
              <w:bottom w:val="single" w:sz="4" w:space="0" w:color="auto"/>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及时</w:t>
            </w:r>
          </w:p>
        </w:tc>
        <w:tc>
          <w:tcPr>
            <w:tcW w:w="263" w:type="pct"/>
            <w:tcBorders>
              <w:top w:val="single" w:sz="4" w:space="0" w:color="000000"/>
              <w:left w:val="single" w:sz="4" w:space="0" w:color="000000"/>
              <w:bottom w:val="single" w:sz="4" w:space="0" w:color="auto"/>
              <w:right w:val="single" w:sz="4" w:space="0" w:color="000000"/>
            </w:tcBorders>
            <w:shd w:val="clear" w:color="auto" w:fill="auto"/>
            <w:noWrap/>
            <w:vAlign w:val="center"/>
          </w:tcPr>
          <w:p w:rsidR="00992EFD" w:rsidRPr="00703A2C" w:rsidRDefault="009F4A86">
            <w:pPr>
              <w:ind w:firstLineChars="50" w:firstLine="105"/>
              <w:rPr>
                <w:rFonts w:eastAsia="方正仿宋_GBK"/>
              </w:rPr>
            </w:pPr>
            <w:r w:rsidRPr="00703A2C">
              <w:rPr>
                <w:rFonts w:eastAsia="方正仿宋_GBK"/>
              </w:rPr>
              <w:t>4</w:t>
            </w:r>
          </w:p>
        </w:tc>
        <w:tc>
          <w:tcPr>
            <w:tcW w:w="1686" w:type="pct"/>
            <w:tcBorders>
              <w:top w:val="single" w:sz="4" w:space="0" w:color="000000"/>
              <w:left w:val="single" w:sz="4" w:space="0" w:color="000000"/>
              <w:bottom w:val="single" w:sz="4" w:space="0" w:color="auto"/>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居民养老保险待遇及时发放率，满分</w:t>
            </w:r>
            <w:r w:rsidRPr="00703A2C">
              <w:rPr>
                <w:rFonts w:eastAsia="方正仿宋_GBK"/>
              </w:rPr>
              <w:t>4</w:t>
            </w:r>
            <w:r w:rsidRPr="00703A2C">
              <w:rPr>
                <w:rFonts w:eastAsia="方正仿宋_GBK"/>
              </w:rPr>
              <w:t>分；每月</w:t>
            </w:r>
            <w:r w:rsidRPr="00703A2C">
              <w:rPr>
                <w:rFonts w:eastAsia="方正仿宋_GBK"/>
              </w:rPr>
              <w:t>15</w:t>
            </w:r>
            <w:r w:rsidRPr="00703A2C">
              <w:rPr>
                <w:rFonts w:eastAsia="方正仿宋_GBK"/>
              </w:rPr>
              <w:t>日前发放到位，得</w:t>
            </w:r>
            <w:r w:rsidRPr="00703A2C">
              <w:rPr>
                <w:rFonts w:eastAsia="方正仿宋_GBK"/>
              </w:rPr>
              <w:t>4</w:t>
            </w:r>
            <w:r w:rsidRPr="00703A2C">
              <w:rPr>
                <w:rFonts w:eastAsia="方正仿宋_GBK"/>
              </w:rPr>
              <w:t>分；</w:t>
            </w:r>
            <w:r w:rsidRPr="00703A2C">
              <w:rPr>
                <w:rFonts w:eastAsia="方正仿宋_GBK"/>
              </w:rPr>
              <w:t>15</w:t>
            </w:r>
            <w:r w:rsidRPr="00703A2C">
              <w:rPr>
                <w:rFonts w:eastAsia="方正仿宋_GBK"/>
              </w:rPr>
              <w:t>日后发放到位的，每晚</w:t>
            </w:r>
            <w:r w:rsidRPr="00703A2C">
              <w:rPr>
                <w:rFonts w:eastAsia="方正仿宋_GBK"/>
              </w:rPr>
              <w:t>1</w:t>
            </w:r>
            <w:r w:rsidRPr="00703A2C">
              <w:rPr>
                <w:rFonts w:eastAsia="方正仿宋_GBK"/>
              </w:rPr>
              <w:t>天，扣</w:t>
            </w:r>
            <w:r w:rsidRPr="00703A2C">
              <w:rPr>
                <w:rFonts w:eastAsia="方正仿宋_GBK"/>
              </w:rPr>
              <w:t>0.5</w:t>
            </w:r>
            <w:r w:rsidRPr="00703A2C">
              <w:rPr>
                <w:rFonts w:eastAsia="方正仿宋_GBK"/>
              </w:rPr>
              <w:t>分，扣完为止。分值为各月的平均值。</w:t>
            </w:r>
          </w:p>
        </w:tc>
        <w:tc>
          <w:tcPr>
            <w:tcW w:w="1308" w:type="pct"/>
            <w:tcBorders>
              <w:top w:val="single" w:sz="4" w:space="0" w:color="000000"/>
              <w:left w:val="single" w:sz="4" w:space="0" w:color="000000"/>
              <w:bottom w:val="single" w:sz="4" w:space="0" w:color="auto"/>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年各月居民养老保险待遇均于</w:t>
            </w:r>
            <w:r w:rsidRPr="00703A2C">
              <w:rPr>
                <w:rFonts w:eastAsia="方正仿宋_GBK"/>
              </w:rPr>
              <w:t>15</w:t>
            </w:r>
            <w:r w:rsidRPr="00703A2C">
              <w:rPr>
                <w:rFonts w:eastAsia="方正仿宋_GBK"/>
              </w:rPr>
              <w:t>号前发放到位，得</w:t>
            </w:r>
            <w:r w:rsidRPr="00703A2C">
              <w:rPr>
                <w:rFonts w:eastAsia="方正仿宋_GBK"/>
              </w:rPr>
              <w:t>4</w:t>
            </w:r>
            <w:r w:rsidRPr="00703A2C">
              <w:rPr>
                <w:rFonts w:eastAsia="方正仿宋_GBK"/>
              </w:rPr>
              <w:t>分。</w:t>
            </w:r>
          </w:p>
        </w:tc>
        <w:tc>
          <w:tcPr>
            <w:tcW w:w="342" w:type="pct"/>
            <w:tcBorders>
              <w:top w:val="single" w:sz="4" w:space="0" w:color="000000"/>
              <w:left w:val="single" w:sz="4" w:space="0" w:color="000000"/>
              <w:bottom w:val="single" w:sz="4" w:space="0" w:color="auto"/>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4</w:t>
            </w:r>
          </w:p>
        </w:tc>
      </w:tr>
      <w:tr w:rsidR="00992EFD" w:rsidRPr="00703A2C">
        <w:trPr>
          <w:trHeight w:val="1302"/>
        </w:trPr>
        <w:tc>
          <w:tcPr>
            <w:tcW w:w="3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92EFD">
            <w:pPr>
              <w:rPr>
                <w:rFonts w:eastAsia="方正仿宋_GBK"/>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rPr>
                <w:rFonts w:eastAsia="方正仿宋_GBK"/>
              </w:rPr>
            </w:pPr>
            <w:r w:rsidRPr="00703A2C">
              <w:rPr>
                <w:rFonts w:eastAsia="方正仿宋_GBK"/>
              </w:rPr>
              <w:t>时效指</w:t>
            </w:r>
            <w:r w:rsidRPr="00703A2C">
              <w:rPr>
                <w:rFonts w:eastAsia="方正仿宋_GBK"/>
              </w:rPr>
              <w:t xml:space="preserve"> </w:t>
            </w:r>
            <w:r w:rsidRPr="00703A2C">
              <w:rPr>
                <w:rFonts w:eastAsia="方正仿宋_GBK"/>
              </w:rPr>
              <w:t>标</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rPr>
                <w:rFonts w:eastAsia="方正仿宋_GBK"/>
              </w:rPr>
            </w:pPr>
            <w:r w:rsidRPr="00703A2C">
              <w:rPr>
                <w:rFonts w:eastAsia="方正仿宋_GBK"/>
              </w:rPr>
              <w:t>补贴及时拨付率</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4</w:t>
            </w:r>
          </w:p>
        </w:tc>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rPr>
                <w:rFonts w:eastAsia="方正仿宋_GBK"/>
              </w:rPr>
            </w:pPr>
            <w:r w:rsidRPr="00703A2C">
              <w:rPr>
                <w:rFonts w:eastAsia="方正仿宋_GBK"/>
              </w:rPr>
              <w:t>缴费补贴和待遇补贴实际到位金额与应到位补贴金额比例，达到</w:t>
            </w:r>
            <w:r w:rsidRPr="00703A2C">
              <w:rPr>
                <w:rFonts w:eastAsia="方正仿宋_GBK"/>
              </w:rPr>
              <w:t>100%</w:t>
            </w:r>
            <w:r w:rsidRPr="00703A2C">
              <w:rPr>
                <w:rFonts w:eastAsia="方正仿宋_GBK"/>
              </w:rPr>
              <w:t>，得</w:t>
            </w:r>
            <w:r w:rsidRPr="00703A2C">
              <w:rPr>
                <w:rFonts w:eastAsia="方正仿宋_GBK"/>
              </w:rPr>
              <w:t>4</w:t>
            </w:r>
            <w:r w:rsidRPr="00703A2C">
              <w:rPr>
                <w:rFonts w:eastAsia="方正仿宋_GBK"/>
              </w:rPr>
              <w:t>分；在</w:t>
            </w:r>
            <w:r w:rsidRPr="00703A2C">
              <w:rPr>
                <w:rFonts w:eastAsia="方正仿宋_GBK"/>
              </w:rPr>
              <w:t>100%</w:t>
            </w:r>
            <w:r w:rsidRPr="00703A2C">
              <w:rPr>
                <w:rFonts w:eastAsia="方正仿宋_GBK"/>
              </w:rPr>
              <w:t>以下则按完成及时率与</w:t>
            </w:r>
            <w:r w:rsidRPr="00703A2C">
              <w:rPr>
                <w:rFonts w:eastAsia="方正仿宋_GBK"/>
              </w:rPr>
              <w:t>100%</w:t>
            </w:r>
            <w:r w:rsidRPr="00703A2C">
              <w:rPr>
                <w:rFonts w:eastAsia="方正仿宋_GBK"/>
              </w:rPr>
              <w:t>的比值，乘以指标分值计分。</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年，居民养老保险缴费补贴和待遇补贴金额及时到位率</w:t>
            </w:r>
            <w:r w:rsidRPr="00703A2C">
              <w:rPr>
                <w:rFonts w:eastAsia="方正仿宋_GBK"/>
              </w:rPr>
              <w:t>100%</w:t>
            </w:r>
            <w:r w:rsidRPr="00703A2C">
              <w:rPr>
                <w:rFonts w:eastAsia="方正仿宋_GBK"/>
              </w:rPr>
              <w:t>，得</w:t>
            </w:r>
            <w:r w:rsidRPr="00703A2C">
              <w:rPr>
                <w:rFonts w:eastAsia="方正仿宋_GBK"/>
              </w:rPr>
              <w:t>4</w:t>
            </w:r>
            <w:r w:rsidRPr="00703A2C">
              <w:rPr>
                <w:rFonts w:eastAsia="方正仿宋_GBK"/>
              </w:rPr>
              <w:t>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rsidR="00992EFD" w:rsidRPr="00703A2C" w:rsidRDefault="009F4A86">
            <w:pPr>
              <w:jc w:val="center"/>
              <w:rPr>
                <w:rFonts w:eastAsia="方正仿宋_GBK"/>
              </w:rPr>
            </w:pPr>
            <w:r w:rsidRPr="00703A2C">
              <w:rPr>
                <w:rFonts w:eastAsia="方正仿宋_GBK"/>
              </w:rPr>
              <w:t>4</w:t>
            </w:r>
          </w:p>
        </w:tc>
      </w:tr>
      <w:tr w:rsidR="00992EFD" w:rsidRPr="00703A2C">
        <w:trPr>
          <w:trHeight w:val="1338"/>
        </w:trPr>
        <w:tc>
          <w:tcPr>
            <w:tcW w:w="322" w:type="pct"/>
            <w:vMerge w:val="restart"/>
            <w:tcBorders>
              <w:top w:val="single" w:sz="4" w:space="0" w:color="auto"/>
              <w:left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lastRenderedPageBreak/>
              <w:t>效益指标</w:t>
            </w:r>
          </w:p>
        </w:tc>
        <w:tc>
          <w:tcPr>
            <w:tcW w:w="350"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社会效益指</w:t>
            </w:r>
            <w:r w:rsidRPr="00703A2C">
              <w:rPr>
                <w:rFonts w:eastAsia="方正仿宋_GBK"/>
              </w:rPr>
              <w:t xml:space="preserve"> </w:t>
            </w:r>
            <w:r w:rsidRPr="00703A2C">
              <w:rPr>
                <w:rFonts w:eastAsia="方正仿宋_GBK"/>
              </w:rPr>
              <w:t>标</w:t>
            </w:r>
          </w:p>
        </w:tc>
        <w:tc>
          <w:tcPr>
            <w:tcW w:w="336" w:type="pct"/>
            <w:tcBorders>
              <w:top w:val="single" w:sz="4" w:space="0" w:color="auto"/>
              <w:left w:val="single" w:sz="4" w:space="0" w:color="000000"/>
              <w:bottom w:val="single" w:sz="4" w:space="0" w:color="000000"/>
              <w:right w:val="single" w:sz="4" w:space="0" w:color="000000"/>
            </w:tcBorders>
            <w:shd w:val="clear" w:color="auto" w:fill="auto"/>
          </w:tcPr>
          <w:p w:rsidR="00992EFD" w:rsidRPr="00703A2C" w:rsidRDefault="00992EFD">
            <w:pPr>
              <w:jc w:val="distribute"/>
              <w:rPr>
                <w:rFonts w:eastAsia="方正仿宋_GBK"/>
              </w:rPr>
            </w:pPr>
          </w:p>
          <w:p w:rsidR="00992EFD" w:rsidRPr="00703A2C" w:rsidRDefault="009F4A86">
            <w:pPr>
              <w:jc w:val="distribute"/>
              <w:rPr>
                <w:rFonts w:eastAsia="方正仿宋_GBK"/>
              </w:rPr>
            </w:pPr>
            <w:r w:rsidRPr="00703A2C">
              <w:rPr>
                <w:rFonts w:eastAsia="方正仿宋_GBK"/>
              </w:rPr>
              <w:t>到龄人数及时申领</w:t>
            </w:r>
          </w:p>
          <w:p w:rsidR="00992EFD" w:rsidRPr="00703A2C" w:rsidRDefault="00992EFD">
            <w:pPr>
              <w:jc w:val="distribute"/>
              <w:rPr>
                <w:rFonts w:eastAsia="方正仿宋_GBK"/>
              </w:rPr>
            </w:pPr>
          </w:p>
        </w:tc>
        <w:tc>
          <w:tcPr>
            <w:tcW w:w="390" w:type="pct"/>
            <w:tcBorders>
              <w:top w:val="single" w:sz="4" w:space="0" w:color="auto"/>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63" w:type="pct"/>
            <w:tcBorders>
              <w:top w:val="single" w:sz="4" w:space="0" w:color="auto"/>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10</w:t>
            </w:r>
          </w:p>
        </w:tc>
        <w:tc>
          <w:tcPr>
            <w:tcW w:w="1686" w:type="pct"/>
            <w:tcBorders>
              <w:top w:val="single" w:sz="4" w:space="0" w:color="auto"/>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新增待遇领取人数与到龄人数比例，达到</w:t>
            </w:r>
            <w:r w:rsidRPr="00703A2C">
              <w:rPr>
                <w:rFonts w:eastAsia="方正仿宋_GBK"/>
              </w:rPr>
              <w:t>100%</w:t>
            </w:r>
            <w:r w:rsidRPr="00703A2C">
              <w:rPr>
                <w:rFonts w:eastAsia="方正仿宋_GBK"/>
              </w:rPr>
              <w:t>，计</w:t>
            </w:r>
            <w:r w:rsidRPr="00703A2C">
              <w:rPr>
                <w:rFonts w:eastAsia="方正仿宋_GBK"/>
              </w:rPr>
              <w:t>10</w:t>
            </w:r>
            <w:r w:rsidRPr="00703A2C">
              <w:rPr>
                <w:rFonts w:eastAsia="方正仿宋_GBK"/>
              </w:rPr>
              <w:t>分；在</w:t>
            </w:r>
            <w:r w:rsidRPr="00703A2C">
              <w:rPr>
                <w:rFonts w:eastAsia="方正仿宋_GBK"/>
              </w:rPr>
              <w:t>100%</w:t>
            </w:r>
            <w:r w:rsidRPr="00703A2C">
              <w:rPr>
                <w:rFonts w:eastAsia="方正仿宋_GBK"/>
              </w:rPr>
              <w:t>以下则按完成比例与</w:t>
            </w:r>
            <w:r w:rsidRPr="00703A2C">
              <w:rPr>
                <w:rFonts w:eastAsia="方正仿宋_GBK"/>
              </w:rPr>
              <w:t>100%</w:t>
            </w:r>
            <w:r w:rsidRPr="00703A2C">
              <w:rPr>
                <w:rFonts w:eastAsia="方正仿宋_GBK"/>
              </w:rPr>
              <w:t>的比值，乘以指标分值计分。</w:t>
            </w:r>
          </w:p>
        </w:tc>
        <w:tc>
          <w:tcPr>
            <w:tcW w:w="1308" w:type="pct"/>
            <w:tcBorders>
              <w:top w:val="single" w:sz="4" w:space="0" w:color="auto"/>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年居民养老保险新增待遇领取人员</w:t>
            </w:r>
            <w:r w:rsidRPr="00703A2C">
              <w:rPr>
                <w:rFonts w:eastAsia="方正仿宋_GBK"/>
              </w:rPr>
              <w:t>2.77</w:t>
            </w:r>
            <w:r w:rsidRPr="00703A2C">
              <w:rPr>
                <w:rFonts w:eastAsia="方正仿宋_GBK"/>
              </w:rPr>
              <w:t>万人，到龄人员待遇领取率</w:t>
            </w:r>
            <w:r w:rsidRPr="00703A2C">
              <w:rPr>
                <w:rFonts w:eastAsia="方正仿宋_GBK"/>
              </w:rPr>
              <w:t>94.2%</w:t>
            </w:r>
            <w:r w:rsidRPr="00703A2C">
              <w:rPr>
                <w:rFonts w:eastAsia="方正仿宋_GBK"/>
              </w:rPr>
              <w:t>，得</w:t>
            </w:r>
            <w:r w:rsidRPr="00703A2C">
              <w:rPr>
                <w:rFonts w:eastAsia="方正仿宋_GBK"/>
              </w:rPr>
              <w:t>9.4</w:t>
            </w:r>
            <w:r w:rsidRPr="00703A2C">
              <w:rPr>
                <w:rFonts w:eastAsia="方正仿宋_GBK"/>
              </w:rPr>
              <w:t>分。</w:t>
            </w:r>
            <w:r w:rsidRPr="00703A2C">
              <w:rPr>
                <w:rFonts w:eastAsia="方正仿宋_GBK"/>
              </w:rPr>
              <w:t xml:space="preserve"> </w:t>
            </w:r>
          </w:p>
        </w:tc>
        <w:tc>
          <w:tcPr>
            <w:tcW w:w="342" w:type="pct"/>
            <w:tcBorders>
              <w:top w:val="single" w:sz="4" w:space="0" w:color="auto"/>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9.4</w:t>
            </w:r>
          </w:p>
        </w:tc>
      </w:tr>
      <w:tr w:rsidR="00992EFD" w:rsidRPr="00703A2C">
        <w:trPr>
          <w:trHeight w:val="1513"/>
        </w:trPr>
        <w:tc>
          <w:tcPr>
            <w:tcW w:w="322" w:type="pct"/>
            <w:vMerge/>
            <w:tcBorders>
              <w:left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distribute"/>
              <w:rPr>
                <w:rFonts w:eastAsia="方正仿宋_GBK"/>
              </w:rPr>
            </w:pPr>
            <w:r w:rsidRPr="00703A2C">
              <w:rPr>
                <w:rFonts w:eastAsia="方正仿宋_GBK"/>
              </w:rPr>
              <w:t>基础养老金增加额</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jc w:val="center"/>
              <w:rPr>
                <w:rFonts w:eastAsia="方正仿宋_GBK"/>
              </w:rPr>
            </w:pPr>
            <w:r w:rsidRPr="00703A2C">
              <w:rPr>
                <w:rFonts w:eastAsia="方正仿宋_GBK"/>
              </w:rPr>
              <w:t>25</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年度居民养老保险基础养老金最低标准增加额不低于</w:t>
            </w:r>
            <w:r w:rsidRPr="00703A2C">
              <w:rPr>
                <w:rFonts w:eastAsia="方正仿宋_GBK"/>
              </w:rPr>
              <w:t>25</w:t>
            </w:r>
            <w:r w:rsidRPr="00703A2C">
              <w:rPr>
                <w:rFonts w:eastAsia="方正仿宋_GBK"/>
              </w:rPr>
              <w:t>元的，得</w:t>
            </w:r>
            <w:r w:rsidRPr="00703A2C">
              <w:rPr>
                <w:rFonts w:eastAsia="方正仿宋_GBK"/>
              </w:rPr>
              <w:t>10</w:t>
            </w:r>
            <w:r w:rsidRPr="00703A2C">
              <w:rPr>
                <w:rFonts w:eastAsia="方正仿宋_GBK"/>
              </w:rPr>
              <w:t>分，低于</w:t>
            </w:r>
            <w:r w:rsidRPr="00703A2C">
              <w:rPr>
                <w:rFonts w:eastAsia="方正仿宋_GBK"/>
              </w:rPr>
              <w:t>25</w:t>
            </w:r>
            <w:r w:rsidRPr="00703A2C">
              <w:rPr>
                <w:rFonts w:eastAsia="方正仿宋_GBK"/>
              </w:rPr>
              <w:t>元的，每低</w:t>
            </w:r>
            <w:r w:rsidRPr="00703A2C">
              <w:rPr>
                <w:rFonts w:eastAsia="方正仿宋_GBK"/>
              </w:rPr>
              <w:t>1</w:t>
            </w:r>
            <w:r w:rsidRPr="00703A2C">
              <w:rPr>
                <w:rFonts w:eastAsia="方正仿宋_GBK"/>
              </w:rPr>
              <w:t>元，扣</w:t>
            </w:r>
            <w:r w:rsidRPr="00703A2C">
              <w:rPr>
                <w:rFonts w:eastAsia="方正仿宋_GBK"/>
              </w:rPr>
              <w:t>1</w:t>
            </w:r>
            <w:r w:rsidRPr="00703A2C">
              <w:rPr>
                <w:rFonts w:eastAsia="方正仿宋_GBK"/>
              </w:rPr>
              <w:t>分，扣完为止。</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年居民养老保险基础养老金最低标准增加</w:t>
            </w:r>
            <w:r w:rsidRPr="00703A2C">
              <w:rPr>
                <w:rFonts w:eastAsia="方正仿宋_GBK"/>
              </w:rPr>
              <w:t>26</w:t>
            </w:r>
            <w:r w:rsidRPr="00703A2C">
              <w:rPr>
                <w:rFonts w:eastAsia="方正仿宋_GBK"/>
              </w:rPr>
              <w:t>元，得</w:t>
            </w:r>
            <w:r w:rsidRPr="00703A2C">
              <w:rPr>
                <w:rFonts w:eastAsia="方正仿宋_GBK"/>
              </w:rPr>
              <w:t>10</w:t>
            </w:r>
            <w:r w:rsidRPr="00703A2C">
              <w:rPr>
                <w:rFonts w:eastAsia="方正仿宋_GBK"/>
              </w:rPr>
              <w:t>分</w:t>
            </w:r>
            <w:r w:rsidRPr="00703A2C">
              <w:rPr>
                <w:rFonts w:eastAsia="方正仿宋_GBK"/>
              </w:rPr>
              <w:t>.</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10</w:t>
            </w:r>
          </w:p>
        </w:tc>
      </w:tr>
      <w:tr w:rsidR="00992EFD" w:rsidRPr="00703A2C">
        <w:trPr>
          <w:trHeight w:val="2676"/>
        </w:trPr>
        <w:tc>
          <w:tcPr>
            <w:tcW w:w="322" w:type="pct"/>
            <w:vMerge/>
            <w:tcBorders>
              <w:left w:val="single" w:sz="4" w:space="0" w:color="000000"/>
              <w:bottom w:val="single" w:sz="4" w:space="0" w:color="000000"/>
              <w:right w:val="single" w:sz="4" w:space="0" w:color="000000"/>
            </w:tcBorders>
            <w:shd w:val="clear" w:color="auto" w:fill="auto"/>
            <w:vAlign w:val="center"/>
          </w:tcPr>
          <w:p w:rsidR="00992EFD" w:rsidRPr="00703A2C" w:rsidRDefault="00992EFD">
            <w:pPr>
              <w:rPr>
                <w:rFonts w:eastAsia="方正仿宋_GBK"/>
              </w:rPr>
            </w:pP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可持续性影</w:t>
            </w:r>
            <w:r w:rsidRPr="00703A2C">
              <w:rPr>
                <w:rFonts w:eastAsia="方正仿宋_GBK"/>
              </w:rPr>
              <w:t xml:space="preserve"> </w:t>
            </w:r>
            <w:r w:rsidRPr="00703A2C">
              <w:rPr>
                <w:rFonts w:eastAsia="方正仿宋_GBK"/>
              </w:rPr>
              <w:t>响</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distribute"/>
              <w:rPr>
                <w:rFonts w:eastAsia="方正仿宋_GBK"/>
              </w:rPr>
            </w:pPr>
            <w:r w:rsidRPr="00703A2C">
              <w:rPr>
                <w:rFonts w:eastAsia="方正仿宋_GBK"/>
              </w:rPr>
              <w:t>个人账户养老金基金结余可支付月数</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≥139</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居民养老保险个人账户养老金基金结余可支付月数不低于</w:t>
            </w:r>
            <w:r w:rsidRPr="00703A2C">
              <w:rPr>
                <w:rFonts w:eastAsia="方正仿宋_GBK"/>
              </w:rPr>
              <w:t>139</w:t>
            </w:r>
            <w:r w:rsidRPr="00703A2C">
              <w:rPr>
                <w:rFonts w:eastAsia="方正仿宋_GBK"/>
              </w:rPr>
              <w:t>个月的，得</w:t>
            </w:r>
            <w:r w:rsidRPr="00703A2C">
              <w:rPr>
                <w:rFonts w:eastAsia="方正仿宋_GBK"/>
              </w:rPr>
              <w:t>10</w:t>
            </w:r>
            <w:r w:rsidRPr="00703A2C">
              <w:rPr>
                <w:rFonts w:eastAsia="方正仿宋_GBK"/>
              </w:rPr>
              <w:t>分，低于</w:t>
            </w:r>
            <w:r w:rsidRPr="00703A2C">
              <w:rPr>
                <w:rFonts w:eastAsia="方正仿宋_GBK"/>
              </w:rPr>
              <w:t>139</w:t>
            </w:r>
            <w:r w:rsidRPr="00703A2C">
              <w:rPr>
                <w:rFonts w:eastAsia="方正仿宋_GBK"/>
              </w:rPr>
              <w:t>个月的，可支付月数与</w:t>
            </w:r>
            <w:r w:rsidRPr="00703A2C">
              <w:rPr>
                <w:rFonts w:eastAsia="方正仿宋_GBK"/>
              </w:rPr>
              <w:t>139</w:t>
            </w:r>
            <w:r w:rsidRPr="00703A2C">
              <w:rPr>
                <w:rFonts w:eastAsia="方正仿宋_GBK"/>
              </w:rPr>
              <w:t>的比值，乘以指标分值计分。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2024</w:t>
            </w:r>
            <w:r w:rsidRPr="00703A2C">
              <w:rPr>
                <w:rFonts w:eastAsia="方正仿宋_GBK"/>
              </w:rPr>
              <w:t>年居民养老保险基础养老金个人账户养老金基金结余可支付月数大于</w:t>
            </w:r>
            <w:r w:rsidRPr="00703A2C">
              <w:rPr>
                <w:rFonts w:eastAsia="方正仿宋_GBK"/>
              </w:rPr>
              <w:t>139</w:t>
            </w:r>
            <w:r w:rsidRPr="00703A2C">
              <w:rPr>
                <w:rFonts w:eastAsia="方正仿宋_GBK"/>
              </w:rPr>
              <w:t>，得</w:t>
            </w:r>
            <w:r w:rsidRPr="00703A2C">
              <w:rPr>
                <w:rFonts w:eastAsia="方正仿宋_GBK"/>
              </w:rPr>
              <w:t>10</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10</w:t>
            </w:r>
          </w:p>
        </w:tc>
      </w:tr>
      <w:tr w:rsidR="00992EFD" w:rsidRPr="00703A2C">
        <w:trPr>
          <w:trHeight w:val="2384"/>
        </w:trPr>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满意度指标</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满意度指标</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居民养老保险参保人员满意度</w:t>
            </w:r>
          </w:p>
        </w:tc>
        <w:tc>
          <w:tcPr>
            <w:tcW w:w="3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90%</w:t>
            </w:r>
          </w:p>
        </w:tc>
        <w:tc>
          <w:tcPr>
            <w:tcW w:w="26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w:t>
            </w:r>
          </w:p>
        </w:tc>
        <w:tc>
          <w:tcPr>
            <w:tcW w:w="16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居民养老保险参保人员满意度达到</w:t>
            </w:r>
            <w:r w:rsidRPr="00703A2C">
              <w:rPr>
                <w:rFonts w:eastAsia="方正仿宋_GBK"/>
              </w:rPr>
              <w:t>90%</w:t>
            </w:r>
            <w:r w:rsidRPr="00703A2C">
              <w:rPr>
                <w:rFonts w:eastAsia="方正仿宋_GBK"/>
              </w:rPr>
              <w:t>及以上</w:t>
            </w:r>
            <w:r w:rsidRPr="00703A2C">
              <w:rPr>
                <w:rFonts w:eastAsia="方正仿宋_GBK"/>
              </w:rPr>
              <w:t>10</w:t>
            </w:r>
            <w:r w:rsidRPr="00703A2C">
              <w:rPr>
                <w:rFonts w:eastAsia="方正仿宋_GBK"/>
              </w:rPr>
              <w:t>分，低于</w:t>
            </w:r>
            <w:r w:rsidRPr="00703A2C">
              <w:rPr>
                <w:rFonts w:eastAsia="方正仿宋_GBK"/>
              </w:rPr>
              <w:t>90%</w:t>
            </w:r>
            <w:r w:rsidRPr="00703A2C">
              <w:rPr>
                <w:rFonts w:eastAsia="方正仿宋_GBK"/>
              </w:rPr>
              <w:t>，实际满意率与</w:t>
            </w:r>
            <w:r w:rsidRPr="00703A2C">
              <w:rPr>
                <w:rFonts w:eastAsia="方正仿宋_GBK"/>
              </w:rPr>
              <w:t>90%</w:t>
            </w:r>
            <w:r w:rsidRPr="00703A2C">
              <w:rPr>
                <w:rFonts w:eastAsia="方正仿宋_GBK"/>
              </w:rPr>
              <w:t>的比值，乘以指标分值计分。</w:t>
            </w:r>
          </w:p>
        </w:tc>
        <w:tc>
          <w:tcPr>
            <w:tcW w:w="1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rPr>
                <w:rFonts w:eastAsia="方正仿宋_GBK"/>
              </w:rPr>
            </w:pPr>
            <w:r w:rsidRPr="00703A2C">
              <w:rPr>
                <w:rFonts w:eastAsia="方正仿宋_GBK"/>
              </w:rPr>
              <w:t>根据问卷调查结果，居民养老保险参保人员满意度达到</w:t>
            </w:r>
            <w:r w:rsidRPr="00703A2C">
              <w:rPr>
                <w:rFonts w:eastAsia="方正仿宋_GBK"/>
              </w:rPr>
              <w:t>90%</w:t>
            </w:r>
            <w:r w:rsidRPr="00703A2C">
              <w:rPr>
                <w:rFonts w:eastAsia="方正仿宋_GBK"/>
              </w:rPr>
              <w:t>，得</w:t>
            </w:r>
            <w:r w:rsidRPr="00703A2C">
              <w:rPr>
                <w:rFonts w:eastAsia="方正仿宋_GBK"/>
              </w:rPr>
              <w:t>10</w:t>
            </w:r>
            <w:r w:rsidRPr="00703A2C">
              <w:rPr>
                <w:rFonts w:eastAsia="方正仿宋_GBK"/>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ind w:firstLineChars="50" w:firstLine="105"/>
              <w:rPr>
                <w:rFonts w:eastAsia="方正仿宋_GBK"/>
              </w:rPr>
            </w:pPr>
            <w:r w:rsidRPr="00703A2C">
              <w:rPr>
                <w:rFonts w:eastAsia="方正仿宋_GBK"/>
              </w:rPr>
              <w:t>10</w:t>
            </w:r>
          </w:p>
        </w:tc>
      </w:tr>
      <w:tr w:rsidR="00992EFD" w:rsidRPr="00703A2C">
        <w:trPr>
          <w:trHeight w:val="537"/>
        </w:trPr>
        <w:tc>
          <w:tcPr>
            <w:tcW w:w="1398" w:type="pct"/>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992EFD" w:rsidRPr="00703A2C" w:rsidRDefault="009F4A86">
            <w:pPr>
              <w:jc w:val="center"/>
              <w:rPr>
                <w:rFonts w:eastAsia="方正仿宋_GBK"/>
              </w:rPr>
            </w:pPr>
            <w:r w:rsidRPr="00703A2C">
              <w:rPr>
                <w:rFonts w:eastAsia="方正仿宋_GBK"/>
              </w:rPr>
              <w:t>合</w:t>
            </w:r>
            <w:r w:rsidRPr="00703A2C">
              <w:rPr>
                <w:rFonts w:eastAsia="方正仿宋_GBK"/>
              </w:rPr>
              <w:t xml:space="preserve">  </w:t>
            </w:r>
            <w:r w:rsidRPr="00703A2C">
              <w:rPr>
                <w:rFonts w:eastAsia="方正仿宋_GBK"/>
              </w:rPr>
              <w:t>计</w:t>
            </w:r>
          </w:p>
        </w:tc>
        <w:tc>
          <w:tcPr>
            <w:tcW w:w="263" w:type="pct"/>
            <w:tcBorders>
              <w:top w:val="single" w:sz="4" w:space="0" w:color="000000"/>
              <w:left w:val="single" w:sz="4" w:space="0" w:color="auto"/>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100</w:t>
            </w:r>
          </w:p>
        </w:tc>
        <w:tc>
          <w:tcPr>
            <w:tcW w:w="299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最终得分</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2EFD" w:rsidRPr="00703A2C" w:rsidRDefault="009F4A86">
            <w:pPr>
              <w:jc w:val="center"/>
              <w:rPr>
                <w:rFonts w:eastAsia="方正仿宋_GBK"/>
              </w:rPr>
            </w:pPr>
            <w:r w:rsidRPr="00703A2C">
              <w:rPr>
                <w:rFonts w:eastAsia="方正仿宋_GBK"/>
              </w:rPr>
              <w:t>99.3</w:t>
            </w:r>
          </w:p>
        </w:tc>
      </w:tr>
      <w:bookmarkEnd w:id="0"/>
    </w:tbl>
    <w:p w:rsidR="00992EFD" w:rsidRPr="00703A2C" w:rsidRDefault="00992EFD"/>
    <w:sectPr w:rsidR="00992EFD" w:rsidRPr="00703A2C">
      <w:footerReference w:type="default" r:id="rId8"/>
      <w:pgSz w:w="11906" w:h="16838"/>
      <w:pgMar w:top="2098" w:right="1588" w:bottom="1701" w:left="1588" w:header="1247" w:footer="124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1DC" w:rsidRDefault="003811DC">
      <w:r>
        <w:separator/>
      </w:r>
    </w:p>
  </w:endnote>
  <w:endnote w:type="continuationSeparator" w:id="0">
    <w:p w:rsidR="003811DC" w:rsidRDefault="0038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黑体简体">
    <w:altName w:val="Microsoft YaHei UI"/>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embedRegular r:id="rId1" w:subsetted="1" w:fontKey="{490C764B-2811-4602-8D82-E2D4F322802F}"/>
  </w:font>
  <w:font w:name="方正仿宋_GBK">
    <w:panose1 w:val="03000509000000000000"/>
    <w:charset w:val="86"/>
    <w:family w:val="script"/>
    <w:pitch w:val="fixed"/>
    <w:sig w:usb0="00000001" w:usb1="080E0000" w:usb2="00000010" w:usb3="00000000" w:csb0="00040000" w:csb1="00000000"/>
    <w:embedRegular r:id="rId2" w:subsetted="1" w:fontKey="{32DDF203-B4BA-42D5-A163-0977A8EE8B1A}"/>
  </w:font>
  <w:font w:name="方正楷体简体">
    <w:altName w:val="微软雅黑"/>
    <w:charset w:val="86"/>
    <w:family w:val="auto"/>
    <w:pitch w:val="default"/>
    <w:sig w:usb0="00000000" w:usb1="00000000" w:usb2="00000012" w:usb3="00000000" w:csb0="00040001" w:csb1="00000000"/>
    <w:embedRegular r:id="rId3" w:subsetted="1" w:fontKey="{D2BA9357-8A78-4A62-B031-60080C9488BA}"/>
  </w:font>
  <w:font w:name="方正黑体_GBK">
    <w:panose1 w:val="03000509000000000000"/>
    <w:charset w:val="86"/>
    <w:family w:val="script"/>
    <w:pitch w:val="fixed"/>
    <w:sig w:usb0="00000001" w:usb1="080E0000" w:usb2="00000010" w:usb3="00000000" w:csb0="00040000" w:csb1="00000000"/>
    <w:embedRegular r:id="rId4" w:subsetted="1" w:fontKey="{8092D5AC-653E-4F21-A6E6-5E8ACF894D29}"/>
  </w:font>
  <w:font w:name="方正楷体_GBK">
    <w:panose1 w:val="03000509000000000000"/>
    <w:charset w:val="86"/>
    <w:family w:val="script"/>
    <w:pitch w:val="fixed"/>
    <w:sig w:usb0="00000001" w:usb1="080E0000" w:usb2="00000010" w:usb3="00000000" w:csb0="00040000" w:csb1="00000000"/>
    <w:embedRegular r:id="rId5" w:subsetted="1" w:fontKey="{D5AE0F48-EC5A-4BA9-BC26-ADCA3972A1D1}"/>
  </w:font>
  <w:font w:name="方正仿宋简体">
    <w:altName w:val="Microsoft YaHei UI"/>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EFD" w:rsidRDefault="009F4A86">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34035"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4035" cy="204470"/>
                      </a:xfrm>
                      <a:prstGeom prst="rect">
                        <a:avLst/>
                      </a:prstGeom>
                      <a:noFill/>
                      <a:ln w="6350">
                        <a:noFill/>
                      </a:ln>
                      <a:effectLst/>
                    </wps:spPr>
                    <wps:txbx>
                      <w:txbxContent>
                        <w:p w:rsidR="00992EFD" w:rsidRDefault="009F4A86">
                          <w:pPr>
                            <w:pStyle w:val="a8"/>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03A2C">
                            <w:rPr>
                              <w:noProof/>
                              <w:sz w:val="28"/>
                              <w:szCs w:val="28"/>
                            </w:rPr>
                            <w:t>13</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2.05pt;height:16.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" filled="f" stroked="f" strokeweight=".5pt">
              <v:textbox style="mso-fit-shape-to-text:t" inset="0,0,0,0">
                <w:txbxContent>
                  <w:p w:rsidR="00992EFD" w:rsidRDefault="009F4A86">
                    <w:pPr>
                      <w:pStyle w:val="a8"/>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03A2C">
                      <w:rPr>
                        <w:noProof/>
                        <w:sz w:val="28"/>
                        <w:szCs w:val="28"/>
                      </w:rPr>
                      <w:t>13</w:t>
                    </w:r>
                    <w:r>
                      <w:rPr>
                        <w:sz w:val="28"/>
                        <w:szCs w:val="28"/>
                      </w:rPr>
                      <w:fldChar w:fldCharType="end"/>
                    </w:r>
                    <w:r>
                      <w:rPr>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1DC" w:rsidRDefault="003811DC">
      <w:r>
        <w:separator/>
      </w:r>
    </w:p>
  </w:footnote>
  <w:footnote w:type="continuationSeparator" w:id="0">
    <w:p w:rsidR="003811DC" w:rsidRDefault="00381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957660"/>
    <w:multiLevelType w:val="singleLevel"/>
    <w:tmpl w:val="9D957660"/>
    <w:lvl w:ilvl="0">
      <w:start w:val="2"/>
      <w:numFmt w:val="decimal"/>
      <w:suff w:val="space"/>
      <w:lvlText w:val="%1."/>
      <w:lvlJc w:val="left"/>
      <w:pPr>
        <w:tabs>
          <w:tab w:val="left" w:pos="709"/>
        </w:tabs>
      </w:pPr>
      <w:rPr>
        <w:rFonts w:hint="default"/>
      </w:rPr>
    </w:lvl>
  </w:abstractNum>
  <w:abstractNum w:abstractNumId="1" w15:restartNumberingAfterBreak="0">
    <w:nsid w:val="B12A65DB"/>
    <w:multiLevelType w:val="singleLevel"/>
    <w:tmpl w:val="B12A65DB"/>
    <w:lvl w:ilvl="0">
      <w:start w:val="1"/>
      <w:numFmt w:val="decimal"/>
      <w:suff w:val="nothing"/>
      <w:lvlText w:val="（%1）"/>
      <w:lvlJc w:val="left"/>
      <w:pPr>
        <w:ind w:left="480" w:firstLine="0"/>
      </w:pPr>
    </w:lvl>
  </w:abstractNum>
  <w:abstractNum w:abstractNumId="2" w15:restartNumberingAfterBreak="0">
    <w:nsid w:val="1BC5459B"/>
    <w:multiLevelType w:val="singleLevel"/>
    <w:tmpl w:val="1BC5459B"/>
    <w:lvl w:ilvl="0">
      <w:start w:val="2"/>
      <w:numFmt w:val="chineseCounting"/>
      <w:suff w:val="nothing"/>
      <w:lvlText w:val="（%1）"/>
      <w:lvlJc w:val="left"/>
      <w:rPr>
        <w:rFonts w:hint="eastAsia"/>
      </w:rPr>
    </w:lvl>
  </w:abstractNum>
  <w:abstractNum w:abstractNumId="3" w15:restartNumberingAfterBreak="0">
    <w:nsid w:val="79CB66BA"/>
    <w:multiLevelType w:val="singleLevel"/>
    <w:tmpl w:val="79CB66BA"/>
    <w:lvl w:ilvl="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iMjk3YmM0YmQzZGUzYTQ2OTFhMjljNWUwOWEwNGYifQ=="/>
  </w:docVars>
  <w:rsids>
    <w:rsidRoot w:val="00DD2FFC"/>
    <w:rsid w:val="00021AF6"/>
    <w:rsid w:val="00057D4E"/>
    <w:rsid w:val="000B1A44"/>
    <w:rsid w:val="000F6D1E"/>
    <w:rsid w:val="00103E78"/>
    <w:rsid w:val="00150AF2"/>
    <w:rsid w:val="001541AA"/>
    <w:rsid w:val="00164F8D"/>
    <w:rsid w:val="00180F58"/>
    <w:rsid w:val="001B04FE"/>
    <w:rsid w:val="001C4A6D"/>
    <w:rsid w:val="001D2748"/>
    <w:rsid w:val="001E0F57"/>
    <w:rsid w:val="00204546"/>
    <w:rsid w:val="00221388"/>
    <w:rsid w:val="00223D9A"/>
    <w:rsid w:val="0023107D"/>
    <w:rsid w:val="002A4409"/>
    <w:rsid w:val="002C756F"/>
    <w:rsid w:val="002D43EA"/>
    <w:rsid w:val="002F16D9"/>
    <w:rsid w:val="00300FDD"/>
    <w:rsid w:val="003168A8"/>
    <w:rsid w:val="00323BFF"/>
    <w:rsid w:val="00327119"/>
    <w:rsid w:val="00343C6C"/>
    <w:rsid w:val="00346610"/>
    <w:rsid w:val="00361B3C"/>
    <w:rsid w:val="003754A2"/>
    <w:rsid w:val="003811DC"/>
    <w:rsid w:val="00385A7C"/>
    <w:rsid w:val="003912B7"/>
    <w:rsid w:val="003B266C"/>
    <w:rsid w:val="003B6D7C"/>
    <w:rsid w:val="003C7E69"/>
    <w:rsid w:val="003D29DB"/>
    <w:rsid w:val="003D6086"/>
    <w:rsid w:val="003F2821"/>
    <w:rsid w:val="0041314C"/>
    <w:rsid w:val="0043666F"/>
    <w:rsid w:val="00462C32"/>
    <w:rsid w:val="00471FBB"/>
    <w:rsid w:val="00481207"/>
    <w:rsid w:val="004A0DB4"/>
    <w:rsid w:val="004A4890"/>
    <w:rsid w:val="004B37B3"/>
    <w:rsid w:val="004C2934"/>
    <w:rsid w:val="004F2B35"/>
    <w:rsid w:val="004F5131"/>
    <w:rsid w:val="00520F53"/>
    <w:rsid w:val="00565FE6"/>
    <w:rsid w:val="005A387A"/>
    <w:rsid w:val="005A4EC8"/>
    <w:rsid w:val="005B7B4E"/>
    <w:rsid w:val="005D5B92"/>
    <w:rsid w:val="005E6715"/>
    <w:rsid w:val="005F7907"/>
    <w:rsid w:val="00652B31"/>
    <w:rsid w:val="00675145"/>
    <w:rsid w:val="00680293"/>
    <w:rsid w:val="00692359"/>
    <w:rsid w:val="00697277"/>
    <w:rsid w:val="006B71BB"/>
    <w:rsid w:val="006C0064"/>
    <w:rsid w:val="006E2B40"/>
    <w:rsid w:val="00700EA4"/>
    <w:rsid w:val="00703A2C"/>
    <w:rsid w:val="0072340F"/>
    <w:rsid w:val="0073305C"/>
    <w:rsid w:val="00747F65"/>
    <w:rsid w:val="00751850"/>
    <w:rsid w:val="007742B1"/>
    <w:rsid w:val="007819C9"/>
    <w:rsid w:val="007B359F"/>
    <w:rsid w:val="007C0D37"/>
    <w:rsid w:val="007C364F"/>
    <w:rsid w:val="007C645B"/>
    <w:rsid w:val="007C741C"/>
    <w:rsid w:val="007E6F3B"/>
    <w:rsid w:val="007F3DD3"/>
    <w:rsid w:val="0080106C"/>
    <w:rsid w:val="00823B4C"/>
    <w:rsid w:val="00830F1A"/>
    <w:rsid w:val="00837459"/>
    <w:rsid w:val="0085373C"/>
    <w:rsid w:val="008562BF"/>
    <w:rsid w:val="00863CF6"/>
    <w:rsid w:val="00897F04"/>
    <w:rsid w:val="008A0D2E"/>
    <w:rsid w:val="008C28BC"/>
    <w:rsid w:val="008D15BC"/>
    <w:rsid w:val="008D6D47"/>
    <w:rsid w:val="008F1EA1"/>
    <w:rsid w:val="00921113"/>
    <w:rsid w:val="00926692"/>
    <w:rsid w:val="00935FD0"/>
    <w:rsid w:val="00942EEA"/>
    <w:rsid w:val="00984380"/>
    <w:rsid w:val="00992EFD"/>
    <w:rsid w:val="009956BB"/>
    <w:rsid w:val="009B1AC7"/>
    <w:rsid w:val="009D4248"/>
    <w:rsid w:val="009E7B4A"/>
    <w:rsid w:val="009F3232"/>
    <w:rsid w:val="009F4965"/>
    <w:rsid w:val="009F4A86"/>
    <w:rsid w:val="00A017B4"/>
    <w:rsid w:val="00A61E10"/>
    <w:rsid w:val="00A65850"/>
    <w:rsid w:val="00A844D8"/>
    <w:rsid w:val="00A86CB4"/>
    <w:rsid w:val="00AE4715"/>
    <w:rsid w:val="00AF432E"/>
    <w:rsid w:val="00AF68AE"/>
    <w:rsid w:val="00B0167B"/>
    <w:rsid w:val="00B17F4D"/>
    <w:rsid w:val="00B2536B"/>
    <w:rsid w:val="00B30655"/>
    <w:rsid w:val="00B9701E"/>
    <w:rsid w:val="00BA5014"/>
    <w:rsid w:val="00BA75B7"/>
    <w:rsid w:val="00BE1AD2"/>
    <w:rsid w:val="00BF0DA0"/>
    <w:rsid w:val="00BF6982"/>
    <w:rsid w:val="00C1498D"/>
    <w:rsid w:val="00C463FB"/>
    <w:rsid w:val="00C50072"/>
    <w:rsid w:val="00C54090"/>
    <w:rsid w:val="00C600E3"/>
    <w:rsid w:val="00C64961"/>
    <w:rsid w:val="00C73E2B"/>
    <w:rsid w:val="00C740AB"/>
    <w:rsid w:val="00C833F1"/>
    <w:rsid w:val="00C900C6"/>
    <w:rsid w:val="00CA3CDA"/>
    <w:rsid w:val="00CF1351"/>
    <w:rsid w:val="00D113C7"/>
    <w:rsid w:val="00D76B6E"/>
    <w:rsid w:val="00D85774"/>
    <w:rsid w:val="00DB6426"/>
    <w:rsid w:val="00DC64C5"/>
    <w:rsid w:val="00DD2FFC"/>
    <w:rsid w:val="00DE2182"/>
    <w:rsid w:val="00DE705E"/>
    <w:rsid w:val="00E30B6F"/>
    <w:rsid w:val="00E327E4"/>
    <w:rsid w:val="00E4082C"/>
    <w:rsid w:val="00E62054"/>
    <w:rsid w:val="00E66E76"/>
    <w:rsid w:val="00E8025F"/>
    <w:rsid w:val="00E825CB"/>
    <w:rsid w:val="00EB5BBF"/>
    <w:rsid w:val="00EE2A0D"/>
    <w:rsid w:val="00F06DA2"/>
    <w:rsid w:val="00F139B7"/>
    <w:rsid w:val="00F26A35"/>
    <w:rsid w:val="00F70567"/>
    <w:rsid w:val="00F87B4F"/>
    <w:rsid w:val="00FA2091"/>
    <w:rsid w:val="00FA4285"/>
    <w:rsid w:val="00FC4AF3"/>
    <w:rsid w:val="00FD2F37"/>
    <w:rsid w:val="00FD79D3"/>
    <w:rsid w:val="00FE0CC9"/>
    <w:rsid w:val="00FE2A34"/>
    <w:rsid w:val="00FF1F9C"/>
    <w:rsid w:val="00FF431F"/>
    <w:rsid w:val="00FF44DA"/>
    <w:rsid w:val="02515298"/>
    <w:rsid w:val="05CF67D3"/>
    <w:rsid w:val="0655352A"/>
    <w:rsid w:val="066E1BF5"/>
    <w:rsid w:val="07A654BA"/>
    <w:rsid w:val="08AE3960"/>
    <w:rsid w:val="093216EC"/>
    <w:rsid w:val="095B4C44"/>
    <w:rsid w:val="0C8B2A3A"/>
    <w:rsid w:val="0CB35A03"/>
    <w:rsid w:val="0CE52F73"/>
    <w:rsid w:val="0DA17BFD"/>
    <w:rsid w:val="0F9B62BF"/>
    <w:rsid w:val="113A17E1"/>
    <w:rsid w:val="14CD3492"/>
    <w:rsid w:val="152F0A85"/>
    <w:rsid w:val="15E9035C"/>
    <w:rsid w:val="176D73C9"/>
    <w:rsid w:val="17B71D11"/>
    <w:rsid w:val="185F2EEE"/>
    <w:rsid w:val="18D53478"/>
    <w:rsid w:val="1A3A237D"/>
    <w:rsid w:val="1A6B1B10"/>
    <w:rsid w:val="1A926167"/>
    <w:rsid w:val="1AB940BB"/>
    <w:rsid w:val="1CA95E73"/>
    <w:rsid w:val="1D3F2325"/>
    <w:rsid w:val="1DC67402"/>
    <w:rsid w:val="1F295ABA"/>
    <w:rsid w:val="1F810AF1"/>
    <w:rsid w:val="20427645"/>
    <w:rsid w:val="20A8018F"/>
    <w:rsid w:val="20B868C7"/>
    <w:rsid w:val="21717AB6"/>
    <w:rsid w:val="22D13CB0"/>
    <w:rsid w:val="242925AF"/>
    <w:rsid w:val="243D2CF3"/>
    <w:rsid w:val="25350DBF"/>
    <w:rsid w:val="25C47C5E"/>
    <w:rsid w:val="272B1284"/>
    <w:rsid w:val="27BA3F65"/>
    <w:rsid w:val="280E65D3"/>
    <w:rsid w:val="28575C58"/>
    <w:rsid w:val="28733572"/>
    <w:rsid w:val="29895E23"/>
    <w:rsid w:val="29B4657B"/>
    <w:rsid w:val="2A3A3159"/>
    <w:rsid w:val="2B660B6A"/>
    <w:rsid w:val="2DA72E5B"/>
    <w:rsid w:val="30261FF7"/>
    <w:rsid w:val="31782487"/>
    <w:rsid w:val="31D15433"/>
    <w:rsid w:val="331D7328"/>
    <w:rsid w:val="39B30B37"/>
    <w:rsid w:val="3A1E7250"/>
    <w:rsid w:val="3C7E7873"/>
    <w:rsid w:val="3E690E6D"/>
    <w:rsid w:val="3E710CDA"/>
    <w:rsid w:val="408F3B41"/>
    <w:rsid w:val="417E2390"/>
    <w:rsid w:val="431F0E8B"/>
    <w:rsid w:val="432D3F1F"/>
    <w:rsid w:val="45A14936"/>
    <w:rsid w:val="48C33AD3"/>
    <w:rsid w:val="4C15710C"/>
    <w:rsid w:val="4D271CF6"/>
    <w:rsid w:val="4F070A7D"/>
    <w:rsid w:val="50C86E43"/>
    <w:rsid w:val="52A14077"/>
    <w:rsid w:val="550836FA"/>
    <w:rsid w:val="570603D3"/>
    <w:rsid w:val="57E3136A"/>
    <w:rsid w:val="59443F65"/>
    <w:rsid w:val="5A09324F"/>
    <w:rsid w:val="5A5B1DED"/>
    <w:rsid w:val="5C534DCA"/>
    <w:rsid w:val="5EDA63E5"/>
    <w:rsid w:val="5EF51687"/>
    <w:rsid w:val="5F1460A1"/>
    <w:rsid w:val="5F4E7464"/>
    <w:rsid w:val="5FB56501"/>
    <w:rsid w:val="62562666"/>
    <w:rsid w:val="65812C32"/>
    <w:rsid w:val="68A6069B"/>
    <w:rsid w:val="696547EF"/>
    <w:rsid w:val="6DFB6C18"/>
    <w:rsid w:val="6E450213"/>
    <w:rsid w:val="6E965B49"/>
    <w:rsid w:val="6EDE05CB"/>
    <w:rsid w:val="71083C9D"/>
    <w:rsid w:val="73F12089"/>
    <w:rsid w:val="74172726"/>
    <w:rsid w:val="75302EB9"/>
    <w:rsid w:val="75590CE7"/>
    <w:rsid w:val="767849AA"/>
    <w:rsid w:val="78B81C42"/>
    <w:rsid w:val="7B1279C6"/>
    <w:rsid w:val="7E4F5240"/>
    <w:rsid w:val="7FEE3921"/>
    <w:rsid w:val="7FF155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532699"/>
  <w15:docId w15:val="{3211BDF9-091D-4BA0-AAD5-DDCBF7F5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Plain Text"/>
    <w:basedOn w:val="a"/>
    <w:qFormat/>
    <w:rPr>
      <w:rFonts w:ascii="宋体" w:hAnsi="Courier New"/>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
    <w:name w:val="toc 2"/>
    <w:basedOn w:val="a"/>
    <w:next w:val="a"/>
    <w:uiPriority w:val="39"/>
    <w:unhideWhenUsed/>
    <w:qFormat/>
    <w:pPr>
      <w:ind w:leftChars="200" w:left="420"/>
    </w:pPr>
  </w:style>
  <w:style w:type="paragraph" w:styleId="ac">
    <w:name w:val="annotation subject"/>
    <w:basedOn w:val="a3"/>
    <w:next w:val="a3"/>
    <w:link w:val="ad"/>
    <w:uiPriority w:val="99"/>
    <w:semiHidden/>
    <w:unhideWhenUsed/>
    <w:qFormat/>
    <w:rPr>
      <w:b/>
      <w:bCs/>
    </w:rPr>
  </w:style>
  <w:style w:type="character" w:styleId="ae">
    <w:name w:val="Hyperlink"/>
    <w:uiPriority w:val="99"/>
    <w:unhideWhenUsed/>
    <w:qFormat/>
    <w:rPr>
      <w:color w:val="0563C1"/>
      <w:u w:val="single"/>
    </w:rPr>
  </w:style>
  <w:style w:type="character" w:styleId="af">
    <w:name w:val="annotation reference"/>
    <w:basedOn w:val="a0"/>
    <w:uiPriority w:val="99"/>
    <w:semiHidden/>
    <w:unhideWhenUsed/>
    <w:qFormat/>
    <w:rPr>
      <w:sz w:val="21"/>
      <w:szCs w:val="21"/>
    </w:rPr>
  </w:style>
  <w:style w:type="character" w:customStyle="1" w:styleId="ab">
    <w:name w:val="页眉 字符"/>
    <w:basedOn w:val="a0"/>
    <w:link w:val="aa"/>
    <w:uiPriority w:val="99"/>
    <w:qFormat/>
    <w:rPr>
      <w:rFonts w:ascii="Times New Roman" w:eastAsia="宋体" w:hAnsi="Times New Roman" w:cs="Times New Roman"/>
      <w:sz w:val="18"/>
      <w:szCs w:val="18"/>
    </w:rPr>
  </w:style>
  <w:style w:type="character" w:customStyle="1" w:styleId="a9">
    <w:name w:val="页脚 字符"/>
    <w:basedOn w:val="a0"/>
    <w:link w:val="a8"/>
    <w:uiPriority w:val="99"/>
    <w:qFormat/>
    <w:rPr>
      <w:rFonts w:ascii="Times New Roman" w:eastAsia="宋体" w:hAnsi="Times New Roman" w:cs="Times New Roman"/>
      <w:sz w:val="18"/>
      <w:szCs w:val="18"/>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character" w:customStyle="1" w:styleId="font01">
    <w:name w:val="font01"/>
    <w:basedOn w:val="a0"/>
    <w:qFormat/>
    <w:rPr>
      <w:rFonts w:ascii="宋体" w:eastAsia="宋体" w:hAnsi="宋体" w:cs="宋体" w:hint="eastAsia"/>
      <w:color w:val="000000"/>
      <w:sz w:val="18"/>
      <w:szCs w:val="18"/>
      <w:u w:val="none"/>
    </w:rPr>
  </w:style>
  <w:style w:type="character" w:customStyle="1" w:styleId="a4">
    <w:name w:val="批注文字 字符"/>
    <w:basedOn w:val="a0"/>
    <w:link w:val="a3"/>
    <w:uiPriority w:val="99"/>
    <w:semiHidden/>
    <w:qFormat/>
    <w:rPr>
      <w:kern w:val="2"/>
      <w:sz w:val="21"/>
      <w:szCs w:val="24"/>
    </w:rPr>
  </w:style>
  <w:style w:type="character" w:customStyle="1" w:styleId="ad">
    <w:name w:val="批注主题 字符"/>
    <w:basedOn w:val="a4"/>
    <w:link w:val="ac"/>
    <w:uiPriority w:val="99"/>
    <w:semiHidden/>
    <w:qFormat/>
    <w:rPr>
      <w:b/>
      <w:bCs/>
      <w:kern w:val="2"/>
      <w:sz w:val="21"/>
      <w:szCs w:val="24"/>
    </w:rPr>
  </w:style>
  <w:style w:type="character" w:customStyle="1" w:styleId="a7">
    <w:name w:val="批注框文本 字符"/>
    <w:basedOn w:val="a0"/>
    <w:link w:val="a6"/>
    <w:uiPriority w:val="99"/>
    <w:semiHidden/>
    <w:qFormat/>
    <w:rPr>
      <w:kern w:val="2"/>
      <w:sz w:val="18"/>
      <w:szCs w:val="18"/>
    </w:rPr>
  </w:style>
  <w:style w:type="paragraph" w:customStyle="1" w:styleId="Style2">
    <w:name w:val="_Style 2"/>
    <w:basedOn w:val="1"/>
    <w:next w:val="a"/>
    <w:uiPriority w:val="39"/>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af0">
    <w:name w:val="南京正文"/>
    <w:basedOn w:val="a"/>
    <w:qFormat/>
    <w:pPr>
      <w:widowControl/>
      <w:spacing w:after="200" w:line="560" w:lineRule="exact"/>
      <w:ind w:firstLineChars="200" w:firstLine="200"/>
      <w:jc w:val="left"/>
    </w:pPr>
    <w:rPr>
      <w:rFonts w:eastAsia="仿宋"/>
      <w:kern w:val="0"/>
      <w:sz w:val="32"/>
      <w:szCs w:val="28"/>
      <w:lang w:val="zh-CN" w:eastAsia="en-US" w:bidi="en-US"/>
    </w:rPr>
  </w:style>
  <w:style w:type="paragraph" w:styleId="af1">
    <w:name w:val="List Paragraph"/>
    <w:basedOn w:val="a"/>
    <w:uiPriority w:val="99"/>
    <w:rsid w:val="00FF1F9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1534</Words>
  <Characters>8747</Characters>
  <Application>Microsoft Office Word</Application>
  <DocSecurity>0</DocSecurity>
  <Lines>72</Lines>
  <Paragraphs>20</Paragraphs>
  <ScaleCrop>false</ScaleCrop>
  <Company>daohangxitong.com</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Micorosoft</cp:lastModifiedBy>
  <cp:revision>41</cp:revision>
  <cp:lastPrinted>2025-07-22T01:50:00Z</cp:lastPrinted>
  <dcterms:created xsi:type="dcterms:W3CDTF">2024-06-26T07:18:00Z</dcterms:created>
  <dcterms:modified xsi:type="dcterms:W3CDTF">2025-09-10T07:47:00Z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0D30E0DD34E842D79A98547B4E6E91A6</vt:lpwstr>
  </property>
  <property fmtid="{D5CDD505-2E9C-101B-9397-08002B2CF9AE}" pid="4" name="KSOTemplateDocerSaveRecord">
    <vt:lpwstr>eyJoZGlkIjoiMDlhMmUwNGZmNjJhZWJkNmQ2ZDI0NGM1YzZlNTdjZmQiLCJ1c2VySWQiOiIzMTU1NzAyNTMifQ==</vt:lpwstr>
  </property>
</Properties>
</file>