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07F" w:rsidRDefault="00F51068">
      <w:pPr>
        <w:widowControl/>
        <w:spacing w:line="300" w:lineRule="auto"/>
        <w:jc w:val="center"/>
        <w:rPr>
          <w:rFonts w:ascii="方正小标宋_GBK" w:eastAsia="方正小标宋_GBK" w:hAnsi="方正小标宋_GBK" w:cs="方正小标宋_GBK"/>
          <w:color w:val="000000"/>
          <w:kern w:val="0"/>
          <w:sz w:val="44"/>
          <w:szCs w:val="44"/>
        </w:rPr>
      </w:pPr>
      <w:bookmarkStart w:id="0" w:name="_GoBack"/>
      <w:r>
        <w:rPr>
          <w:rFonts w:ascii="方正小标宋_GBK" w:eastAsia="方正小标宋_GBK" w:hAnsi="方正小标宋_GBK" w:cs="方正小标宋_GBK" w:hint="eastAsia"/>
          <w:sz w:val="44"/>
          <w:szCs w:val="44"/>
        </w:rPr>
        <w:t>202</w:t>
      </w:r>
      <w:r>
        <w:rPr>
          <w:rFonts w:ascii="方正小标宋_GBK" w:eastAsia="方正小标宋_GBK" w:hAnsi="方正小标宋_GBK" w:cs="方正小标宋_GBK" w:hint="eastAsia"/>
          <w:sz w:val="44"/>
          <w:szCs w:val="44"/>
        </w:rPr>
        <w:t>4</w:t>
      </w:r>
      <w:r>
        <w:rPr>
          <w:rFonts w:ascii="方正小标宋_GBK" w:eastAsia="方正小标宋_GBK" w:hAnsi="方正小标宋_GBK" w:cs="方正小标宋_GBK" w:hint="eastAsia"/>
          <w:sz w:val="44"/>
          <w:szCs w:val="44"/>
        </w:rPr>
        <w:t>年度南京市人力资源和社会保障咨询服务中心部门整体预算绩效自评价报告</w:t>
      </w:r>
    </w:p>
    <w:p w:rsidR="0030307F" w:rsidRDefault="00F51068">
      <w:pPr>
        <w:spacing w:line="578" w:lineRule="exact"/>
        <w:ind w:firstLineChars="200" w:firstLine="640"/>
        <w:rPr>
          <w:rFonts w:ascii="黑体" w:eastAsia="黑体" w:hAnsi="黑体" w:cs="黑体"/>
          <w:sz w:val="32"/>
          <w:szCs w:val="32"/>
        </w:rPr>
      </w:pPr>
      <w:bookmarkStart w:id="1" w:name="_Hlk102736962"/>
      <w:bookmarkEnd w:id="0"/>
      <w:r>
        <w:rPr>
          <w:rFonts w:ascii="黑体" w:eastAsia="黑体" w:hAnsi="黑体" w:cs="黑体" w:hint="eastAsia"/>
          <w:sz w:val="32"/>
          <w:szCs w:val="32"/>
        </w:rPr>
        <w:t>一、部门基本情况</w:t>
      </w:r>
    </w:p>
    <w:p w:rsidR="0030307F" w:rsidRDefault="00F51068">
      <w:p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（一）部门概况</w:t>
      </w:r>
    </w:p>
    <w:p w:rsidR="0030307F" w:rsidRDefault="00F51068">
      <w:p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部门职能及内设机构</w:t>
      </w:r>
    </w:p>
    <w:p w:rsidR="0030307F" w:rsidRDefault="00F51068">
      <w:p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南京市人力资源和社会保障咨询服务中心（以下简称“咨询中心”）属于全额拨款事业单位（二级预算管理单位）。主要面向社会提供人力资源和社会保障方面的咨询服务；通过咨询电话、网站接受人力资源和社会保障举报投诉案件的转送和处理跟踪；承担咨询服务的业务统计、分析和汇总等工作；建立维护咨询服务信息库。同时，做好局门户网站各类栏目信息更新推送工作及各类网站信箱的回复工作、承办全局</w:t>
      </w:r>
      <w:r>
        <w:rPr>
          <w:rFonts w:ascii="仿宋_GB2312" w:eastAsia="仿宋_GB2312" w:hAnsi="仿宋_GB2312" w:cs="仿宋_GB2312" w:hint="eastAsia"/>
          <w:sz w:val="32"/>
          <w:szCs w:val="32"/>
        </w:rPr>
        <w:t>12345</w:t>
      </w:r>
      <w:r>
        <w:rPr>
          <w:rFonts w:ascii="仿宋_GB2312" w:eastAsia="仿宋_GB2312" w:hAnsi="仿宋_GB2312" w:cs="仿宋_GB2312" w:hint="eastAsia"/>
          <w:sz w:val="32"/>
          <w:szCs w:val="32"/>
        </w:rPr>
        <w:t>政务热线工单的转办、协调、指导、督办和满意度调查等工作。</w:t>
      </w:r>
      <w:bookmarkEnd w:id="1"/>
      <w:r>
        <w:rPr>
          <w:rFonts w:ascii="仿宋_GB2312" w:eastAsia="仿宋_GB2312" w:hAnsi="仿宋_GB2312" w:cs="仿宋_GB2312" w:hint="eastAsia"/>
          <w:sz w:val="32"/>
          <w:szCs w:val="32"/>
        </w:rPr>
        <w:t>咨询中心为正处级全额拨款事业单位，内设综合科、电话咨询科、电子政务科、网站宣传科</w:t>
      </w:r>
      <w:r>
        <w:rPr>
          <w:rFonts w:ascii="仿宋_GB2312" w:eastAsia="仿宋_GB2312" w:hAnsi="仿宋_GB2312" w:cs="仿宋_GB2312" w:hint="eastAsia"/>
          <w:sz w:val="32"/>
          <w:szCs w:val="32"/>
        </w:rPr>
        <w:t>和信息编辑科等</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个科。</w:t>
      </w:r>
    </w:p>
    <w:p w:rsidR="0030307F" w:rsidRDefault="00F51068">
      <w:p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人员及资产情况</w:t>
      </w:r>
    </w:p>
    <w:p w:rsidR="0030307F" w:rsidRDefault="00F51068">
      <w:p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年，咨询中心共有事业编制</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个，技术和辅助</w:t>
      </w:r>
      <w:r>
        <w:rPr>
          <w:rFonts w:ascii="仿宋_GB2312" w:eastAsia="仿宋_GB2312" w:hAnsi="仿宋_GB2312" w:cs="仿宋_GB2312" w:hint="eastAsia"/>
          <w:sz w:val="32"/>
          <w:szCs w:val="32"/>
        </w:rPr>
        <w:t>类人员员额</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个。截至</w:t>
      </w:r>
      <w:r>
        <w:rPr>
          <w:rFonts w:ascii="仿宋_GB2312" w:eastAsia="仿宋_GB2312" w:hAnsi="仿宋_GB2312" w:cs="仿宋_GB2312" w:hint="eastAsia"/>
          <w:sz w:val="32"/>
          <w:szCs w:val="32"/>
        </w:rPr>
        <w:t xml:space="preserve"> 202</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 xml:space="preserve"> 12 </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 xml:space="preserve"> 31 </w:t>
      </w:r>
      <w:r>
        <w:rPr>
          <w:rFonts w:ascii="仿宋_GB2312" w:eastAsia="仿宋_GB2312" w:hAnsi="仿宋_GB2312" w:cs="仿宋_GB2312" w:hint="eastAsia"/>
          <w:sz w:val="32"/>
          <w:szCs w:val="32"/>
        </w:rPr>
        <w:t>日，咨询中心资产总额为</w:t>
      </w:r>
      <w:r>
        <w:rPr>
          <w:rFonts w:ascii="仿宋_GB2312" w:eastAsia="仿宋_GB2312" w:hAnsi="仿宋_GB2312" w:cs="仿宋_GB2312" w:hint="eastAsia"/>
          <w:sz w:val="32"/>
          <w:szCs w:val="32"/>
        </w:rPr>
        <w:t>79.25</w:t>
      </w:r>
      <w:r>
        <w:rPr>
          <w:rFonts w:ascii="仿宋_GB2312" w:eastAsia="仿宋_GB2312" w:hAnsi="仿宋_GB2312" w:cs="仿宋_GB2312" w:hint="eastAsia"/>
          <w:sz w:val="32"/>
          <w:szCs w:val="32"/>
        </w:rPr>
        <w:t>万元。流动资产</w:t>
      </w:r>
      <w:r>
        <w:rPr>
          <w:rFonts w:ascii="仿宋_GB2312" w:eastAsia="仿宋_GB2312" w:hAnsi="仿宋_GB2312" w:cs="仿宋_GB2312" w:hint="eastAsia"/>
          <w:sz w:val="32"/>
          <w:szCs w:val="32"/>
        </w:rPr>
        <w:t>38.08</w:t>
      </w:r>
      <w:r>
        <w:rPr>
          <w:rFonts w:ascii="仿宋_GB2312" w:eastAsia="仿宋_GB2312" w:hAnsi="仿宋_GB2312" w:cs="仿宋_GB2312" w:hint="eastAsia"/>
          <w:sz w:val="32"/>
          <w:szCs w:val="32"/>
        </w:rPr>
        <w:t>万元，占资产总额的</w:t>
      </w:r>
      <w:r>
        <w:rPr>
          <w:rFonts w:ascii="仿宋_GB2312" w:eastAsia="仿宋_GB2312" w:hAnsi="仿宋_GB2312" w:cs="仿宋_GB2312" w:hint="eastAsia"/>
          <w:sz w:val="32"/>
          <w:szCs w:val="32"/>
        </w:rPr>
        <w:t>48.05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，主要为银行存款、</w:t>
      </w:r>
      <w:r>
        <w:rPr>
          <w:rFonts w:ascii="仿宋_GB2312" w:eastAsia="仿宋_GB2312" w:hAnsi="仿宋_GB2312" w:cs="仿宋_GB2312" w:hint="eastAsia"/>
          <w:sz w:val="32"/>
          <w:szCs w:val="32"/>
        </w:rPr>
        <w:t>代管资金账户余额</w:t>
      </w:r>
      <w:r>
        <w:rPr>
          <w:rFonts w:ascii="仿宋_GB2312" w:eastAsia="仿宋_GB2312" w:hAnsi="仿宋_GB2312" w:cs="仿宋_GB2312" w:hint="eastAsia"/>
          <w:sz w:val="32"/>
          <w:szCs w:val="32"/>
        </w:rPr>
        <w:t>。非流动资产</w:t>
      </w:r>
      <w:r>
        <w:rPr>
          <w:rFonts w:ascii="仿宋_GB2312" w:eastAsia="仿宋_GB2312" w:hAnsi="仿宋_GB2312" w:cs="仿宋_GB2312" w:hint="eastAsia"/>
          <w:sz w:val="32"/>
          <w:szCs w:val="32"/>
        </w:rPr>
        <w:t>41.17</w:t>
      </w:r>
      <w:r>
        <w:rPr>
          <w:rFonts w:ascii="仿宋_GB2312" w:eastAsia="仿宋_GB2312" w:hAnsi="仿宋_GB2312" w:cs="仿宋_GB2312" w:hint="eastAsia"/>
          <w:sz w:val="32"/>
          <w:szCs w:val="32"/>
        </w:rPr>
        <w:t>万元，其中固定资产净值</w:t>
      </w:r>
      <w:r>
        <w:rPr>
          <w:rFonts w:ascii="仿宋_GB2312" w:eastAsia="仿宋_GB2312" w:hAnsi="仿宋_GB2312" w:cs="仿宋_GB2312" w:hint="eastAsia"/>
          <w:sz w:val="32"/>
          <w:szCs w:val="32"/>
        </w:rPr>
        <w:t>41.17</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占资产总额的</w:t>
      </w:r>
      <w:r>
        <w:rPr>
          <w:rFonts w:ascii="仿宋_GB2312" w:eastAsia="仿宋_GB2312" w:hAnsi="仿宋_GB2312" w:cs="仿宋_GB2312" w:hint="eastAsia"/>
          <w:sz w:val="32"/>
          <w:szCs w:val="32"/>
        </w:rPr>
        <w:lastRenderedPageBreak/>
        <w:t>51.95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30307F" w:rsidRDefault="00F51068">
      <w:p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（二）资金预算与执行情况</w:t>
      </w:r>
    </w:p>
    <w:p w:rsidR="0030307F" w:rsidRDefault="00F51068">
      <w:p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本单位为财政全额拨款事业单位，</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年咨询中心本级年初安排部门预算共</w:t>
      </w:r>
      <w:r>
        <w:rPr>
          <w:rFonts w:ascii="仿宋_GB2312" w:eastAsia="仿宋_GB2312" w:hAnsi="仿宋_GB2312" w:cs="仿宋_GB2312" w:hint="eastAsia"/>
          <w:sz w:val="32"/>
          <w:szCs w:val="32"/>
        </w:rPr>
        <w:t>1112.48</w:t>
      </w:r>
      <w:r>
        <w:rPr>
          <w:rFonts w:ascii="仿宋_GB2312" w:eastAsia="仿宋_GB2312" w:hAnsi="仿宋_GB2312" w:cs="仿宋_GB2312" w:hint="eastAsia"/>
          <w:sz w:val="32"/>
          <w:szCs w:val="32"/>
        </w:rPr>
        <w:t>万元，其中：基本</w:t>
      </w:r>
      <w:r>
        <w:rPr>
          <w:rFonts w:ascii="仿宋_GB2312" w:eastAsia="仿宋_GB2312" w:hAnsi="仿宋_GB2312" w:cs="仿宋_GB2312" w:hint="eastAsia"/>
          <w:sz w:val="32"/>
          <w:szCs w:val="32"/>
        </w:rPr>
        <w:t>收入</w:t>
      </w:r>
      <w:r>
        <w:rPr>
          <w:rFonts w:ascii="仿宋_GB2312" w:eastAsia="仿宋_GB2312" w:hAnsi="仿宋_GB2312" w:cs="仿宋_GB2312" w:hint="eastAsia"/>
          <w:sz w:val="32"/>
          <w:szCs w:val="32"/>
        </w:rPr>
        <w:t>1010.48</w:t>
      </w:r>
      <w:r>
        <w:rPr>
          <w:rFonts w:ascii="仿宋_GB2312" w:eastAsia="仿宋_GB2312" w:hAnsi="仿宋_GB2312" w:cs="仿宋_GB2312" w:hint="eastAsia"/>
          <w:sz w:val="32"/>
          <w:szCs w:val="32"/>
        </w:rPr>
        <w:t>万元，项目</w:t>
      </w:r>
      <w:r>
        <w:rPr>
          <w:rFonts w:ascii="仿宋_GB2312" w:eastAsia="仿宋_GB2312" w:hAnsi="仿宋_GB2312" w:cs="仿宋_GB2312" w:hint="eastAsia"/>
          <w:sz w:val="32"/>
          <w:szCs w:val="32"/>
        </w:rPr>
        <w:t>收入</w:t>
      </w:r>
      <w:r>
        <w:rPr>
          <w:rFonts w:ascii="仿宋_GB2312" w:eastAsia="仿宋_GB2312" w:hAnsi="仿宋_GB2312" w:cs="仿宋_GB2312" w:hint="eastAsia"/>
          <w:sz w:val="32"/>
          <w:szCs w:val="32"/>
        </w:rPr>
        <w:t>102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基本支出</w:t>
      </w:r>
      <w:r>
        <w:rPr>
          <w:rFonts w:ascii="仿宋_GB2312" w:eastAsia="仿宋_GB2312" w:hAnsi="仿宋_GB2312" w:cs="仿宋_GB2312" w:hint="eastAsia"/>
          <w:sz w:val="32"/>
          <w:szCs w:val="32"/>
        </w:rPr>
        <w:t>1010.48</w:t>
      </w:r>
      <w:r>
        <w:rPr>
          <w:rFonts w:ascii="仿宋_GB2312" w:eastAsia="仿宋_GB2312" w:hAnsi="仿宋_GB2312" w:cs="仿宋_GB2312" w:hint="eastAsia"/>
          <w:sz w:val="32"/>
          <w:szCs w:val="32"/>
        </w:rPr>
        <w:t>万元，项目支出</w:t>
      </w:r>
      <w:r>
        <w:rPr>
          <w:rFonts w:ascii="仿宋_GB2312" w:eastAsia="仿宋_GB2312" w:hAnsi="仿宋_GB2312" w:cs="仿宋_GB2312" w:hint="eastAsia"/>
          <w:sz w:val="32"/>
          <w:szCs w:val="32"/>
        </w:rPr>
        <w:t>102</w:t>
      </w:r>
      <w:r>
        <w:rPr>
          <w:rFonts w:ascii="仿宋_GB2312" w:eastAsia="仿宋_GB2312" w:hAnsi="仿宋_GB2312" w:cs="仿宋_GB2312" w:hint="eastAsia"/>
          <w:sz w:val="32"/>
          <w:szCs w:val="32"/>
        </w:rPr>
        <w:t>万元。年中</w:t>
      </w:r>
      <w:r>
        <w:rPr>
          <w:rFonts w:ascii="仿宋_GB2312" w:eastAsia="仿宋_GB2312" w:hAnsi="仿宋_GB2312" w:cs="仿宋_GB2312" w:hint="eastAsia"/>
          <w:sz w:val="32"/>
          <w:szCs w:val="32"/>
        </w:rPr>
        <w:t>预算</w:t>
      </w:r>
      <w:r>
        <w:rPr>
          <w:rFonts w:ascii="仿宋_GB2312" w:eastAsia="仿宋_GB2312" w:hAnsi="仿宋_GB2312" w:cs="仿宋_GB2312" w:hint="eastAsia"/>
          <w:sz w:val="32"/>
          <w:szCs w:val="32"/>
        </w:rPr>
        <w:t>调增</w:t>
      </w:r>
      <w:r>
        <w:rPr>
          <w:rFonts w:ascii="仿宋_GB2312" w:eastAsia="仿宋_GB2312" w:hAnsi="仿宋_GB2312" w:cs="仿宋_GB2312" w:hint="eastAsia"/>
          <w:sz w:val="32"/>
          <w:szCs w:val="32"/>
        </w:rPr>
        <w:t>30.56</w:t>
      </w:r>
      <w:r>
        <w:rPr>
          <w:rFonts w:ascii="仿宋_GB2312" w:eastAsia="仿宋_GB2312" w:hAnsi="仿宋_GB2312" w:cs="仿宋_GB2312" w:hint="eastAsia"/>
          <w:sz w:val="32"/>
          <w:szCs w:val="32"/>
        </w:rPr>
        <w:t>万元，调整后全年部门预算共安排</w:t>
      </w:r>
      <w:r>
        <w:rPr>
          <w:rFonts w:ascii="仿宋_GB2312" w:eastAsia="仿宋_GB2312" w:hAnsi="仿宋_GB2312" w:cs="仿宋_GB2312" w:hint="eastAsia"/>
          <w:sz w:val="32"/>
          <w:szCs w:val="32"/>
        </w:rPr>
        <w:t>1143.40</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万元，其中：基本支出</w:t>
      </w:r>
      <w:r>
        <w:rPr>
          <w:rFonts w:ascii="仿宋_GB2312" w:eastAsia="仿宋_GB2312" w:hAnsi="仿宋_GB2312" w:cs="仿宋_GB2312" w:hint="eastAsia"/>
          <w:sz w:val="32"/>
          <w:szCs w:val="32"/>
        </w:rPr>
        <w:t>1033.76</w:t>
      </w:r>
      <w:r>
        <w:rPr>
          <w:rFonts w:ascii="仿宋_GB2312" w:eastAsia="仿宋_GB2312" w:hAnsi="仿宋_GB2312" w:cs="仿宋_GB2312" w:hint="eastAsia"/>
          <w:sz w:val="32"/>
          <w:szCs w:val="32"/>
        </w:rPr>
        <w:t>万元，项目支出</w:t>
      </w:r>
      <w:r>
        <w:rPr>
          <w:rFonts w:ascii="仿宋_GB2312" w:eastAsia="仿宋_GB2312" w:hAnsi="仿宋_GB2312" w:cs="仿宋_GB2312" w:hint="eastAsia"/>
          <w:sz w:val="32"/>
          <w:szCs w:val="32"/>
        </w:rPr>
        <w:t>100.95</w:t>
      </w:r>
      <w:r>
        <w:rPr>
          <w:rFonts w:ascii="仿宋_GB2312" w:eastAsia="仿宋_GB2312" w:hAnsi="仿宋_GB2312" w:cs="仿宋_GB2312" w:hint="eastAsia"/>
          <w:sz w:val="32"/>
          <w:szCs w:val="32"/>
        </w:rPr>
        <w:t>万元。部门预算资金拨付到位率为</w:t>
      </w:r>
      <w:r>
        <w:rPr>
          <w:rFonts w:ascii="仿宋_GB2312" w:eastAsia="仿宋_GB2312" w:hAnsi="仿宋_GB2312" w:cs="仿宋_GB2312" w:hint="eastAsia"/>
          <w:sz w:val="32"/>
          <w:szCs w:val="32"/>
        </w:rPr>
        <w:t>100</w:t>
      </w:r>
      <w:r>
        <w:rPr>
          <w:rFonts w:ascii="仿宋_GB2312" w:eastAsia="仿宋_GB2312" w:hAnsi="仿宋_GB2312" w:cs="仿宋_GB2312" w:hint="eastAsia"/>
          <w:noProof/>
          <w:sz w:val="32"/>
          <w:szCs w:val="32"/>
        </w:rPr>
        <w:drawing>
          <wp:inline distT="0" distB="0" distL="0" distR="0">
            <wp:extent cx="85725" cy="155575"/>
            <wp:effectExtent l="0" t="0" r="5715" b="12065"/>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png"/>
                    <pic:cNvPicPr>
                      <a:picLocks noChangeAspect="1"/>
                    </pic:cNvPicPr>
                  </pic:nvPicPr>
                  <pic:blipFill>
                    <a:blip r:embed="rId7" cstate="print"/>
                    <a:stretch>
                      <a:fillRect/>
                    </a:stretch>
                  </pic:blipFill>
                  <pic:spPr>
                    <a:xfrm>
                      <a:off x="0" y="0"/>
                      <a:ext cx="85725" cy="155575"/>
                    </a:xfrm>
                    <a:prstGeom prst="rect">
                      <a:avLst/>
                    </a:prstGeom>
                  </pic:spPr>
                </pic:pic>
              </a:graphicData>
            </a:graphic>
          </wp:inline>
        </w:drawing>
      </w:r>
      <w:r>
        <w:rPr>
          <w:rFonts w:ascii="仿宋_GB2312" w:eastAsia="仿宋_GB2312" w:hAnsi="仿宋_GB2312" w:cs="仿宋_GB2312" w:hint="eastAsia"/>
          <w:sz w:val="32"/>
          <w:szCs w:val="32"/>
        </w:rPr>
        <w:t>，预算执行率为</w:t>
      </w:r>
      <w:r>
        <w:rPr>
          <w:rFonts w:ascii="仿宋_GB2312" w:eastAsia="仿宋_GB2312" w:hAnsi="仿宋_GB2312" w:cs="仿宋_GB2312" w:hint="eastAsia"/>
          <w:sz w:val="32"/>
          <w:szCs w:val="32"/>
        </w:rPr>
        <w:t>99.27</w:t>
      </w:r>
      <w:r>
        <w:rPr>
          <w:rFonts w:ascii="仿宋_GB2312" w:eastAsia="仿宋_GB2312" w:hAnsi="仿宋_GB2312" w:cs="仿宋_GB2312" w:hint="eastAsia"/>
          <w:noProof/>
          <w:sz w:val="32"/>
          <w:szCs w:val="32"/>
        </w:rPr>
        <w:drawing>
          <wp:inline distT="0" distB="0" distL="0" distR="0">
            <wp:extent cx="85725" cy="155575"/>
            <wp:effectExtent l="0" t="0" r="5715" b="12065"/>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png"/>
                    <pic:cNvPicPr>
                      <a:picLocks noChangeAspect="1"/>
                    </pic:cNvPicPr>
                  </pic:nvPicPr>
                  <pic:blipFill>
                    <a:blip r:embed="rId7" cstate="print"/>
                    <a:stretch>
                      <a:fillRect/>
                    </a:stretch>
                  </pic:blipFill>
                  <pic:spPr>
                    <a:xfrm>
                      <a:off x="0" y="0"/>
                      <a:ext cx="85725" cy="155575"/>
                    </a:xfrm>
                    <a:prstGeom prst="rect">
                      <a:avLst/>
                    </a:prstGeom>
                  </pic:spPr>
                </pic:pic>
              </a:graphicData>
            </a:graphic>
          </wp:inline>
        </w:drawing>
      </w:r>
      <w:r>
        <w:rPr>
          <w:rFonts w:ascii="仿宋_GB2312" w:eastAsia="仿宋_GB2312" w:hAnsi="仿宋_GB2312" w:cs="仿宋_GB2312" w:hint="eastAsia"/>
          <w:sz w:val="32"/>
          <w:szCs w:val="32"/>
        </w:rPr>
        <w:t>。</w:t>
      </w:r>
    </w:p>
    <w:p w:rsidR="0030307F" w:rsidRDefault="00F51068">
      <w:pPr>
        <w:spacing w:line="578" w:lineRule="exact"/>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（三）</w:t>
      </w:r>
      <w:r>
        <w:rPr>
          <w:rFonts w:ascii="仿宋_GB2312" w:eastAsia="仿宋_GB2312" w:hAnsi="仿宋_GB2312" w:cs="仿宋_GB2312" w:hint="eastAsia"/>
          <w:sz w:val="32"/>
          <w:szCs w:val="32"/>
          <w:lang w:val="zh-CN"/>
        </w:rPr>
        <w:t>部门中长期规划概述</w:t>
      </w:r>
    </w:p>
    <w:p w:rsidR="0030307F" w:rsidRDefault="00F51068">
      <w:pPr>
        <w:spacing w:line="578" w:lineRule="exact"/>
        <w:ind w:firstLineChars="200" w:firstLine="640"/>
        <w:rPr>
          <w:rFonts w:ascii="仿宋_GB2312" w:eastAsia="仿宋_GB2312" w:hAnsi="仿宋_GB2312" w:cs="仿宋_GB2312"/>
          <w:sz w:val="32"/>
          <w:szCs w:val="32"/>
        </w:rPr>
      </w:pPr>
      <w:r>
        <w:rPr>
          <w:rFonts w:ascii="方正仿宋_GBK" w:eastAsia="方正仿宋_GBK" w:hAnsi="方正仿宋_GBK" w:cs="方正仿宋_GBK" w:hint="eastAsia"/>
          <w:kern w:val="0"/>
          <w:sz w:val="32"/>
          <w:szCs w:val="32"/>
        </w:rPr>
        <w:t>1.</w:t>
      </w:r>
      <w:r>
        <w:rPr>
          <w:rFonts w:ascii="方正仿宋_GBK" w:eastAsia="方正仿宋_GBK" w:hAnsi="方正仿宋_GBK" w:cs="方正仿宋_GBK" w:hint="eastAsia"/>
          <w:kern w:val="0"/>
          <w:sz w:val="32"/>
          <w:szCs w:val="32"/>
        </w:rPr>
        <w:t>加强咨询员队伍建设。</w:t>
      </w:r>
      <w:r>
        <w:rPr>
          <w:rFonts w:ascii="仿宋_GB2312" w:eastAsia="仿宋_GB2312" w:hAnsi="仿宋_GB2312" w:cs="仿宋_GB2312" w:hint="eastAsia"/>
          <w:sz w:val="32"/>
          <w:szCs w:val="32"/>
        </w:rPr>
        <w:t>我们将按照</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24</w:t>
      </w:r>
      <w:r>
        <w:rPr>
          <w:rFonts w:ascii="仿宋_GB2312" w:eastAsia="仿宋_GB2312" w:hAnsi="仿宋_GB2312" w:cs="仿宋_GB2312" w:hint="eastAsia"/>
          <w:sz w:val="32"/>
          <w:szCs w:val="32"/>
        </w:rPr>
        <w:t>小时工作模式</w:t>
      </w:r>
      <w:r>
        <w:rPr>
          <w:rFonts w:ascii="仿宋_GB2312" w:eastAsia="仿宋_GB2312" w:hAnsi="仿宋_GB2312" w:cs="仿宋_GB2312" w:hint="eastAsia"/>
          <w:sz w:val="32"/>
          <w:szCs w:val="32"/>
        </w:rPr>
        <w:t>动态</w:t>
      </w:r>
      <w:r>
        <w:rPr>
          <w:rFonts w:ascii="仿宋_GB2312" w:eastAsia="仿宋_GB2312" w:hAnsi="仿宋_GB2312" w:cs="仿宋_GB2312" w:hint="eastAsia"/>
          <w:sz w:val="32"/>
          <w:szCs w:val="32"/>
        </w:rPr>
        <w:t>招聘咨询员，以缓解人员严重不足的问题。完善电话咨询服务管理制度，加强电话咨询服务管理，强化咨询员的服务意识、大局意识，充分发挥咨询员的主观能动性。研究完善咨询员培训模式，注重理论学习和实践操作相结合，力求利用最短的时间达到最佳的培训效果。</w:t>
      </w:r>
    </w:p>
    <w:p w:rsidR="0030307F" w:rsidRDefault="00F51068">
      <w:pPr>
        <w:spacing w:line="578" w:lineRule="exact"/>
        <w:ind w:firstLineChars="200" w:firstLine="640"/>
        <w:rPr>
          <w:rFonts w:ascii="仿宋_GB2312" w:eastAsia="仿宋_GB2312" w:hAnsi="仿宋_GB2312" w:cs="仿宋_GB2312"/>
          <w:sz w:val="32"/>
          <w:szCs w:val="32"/>
          <w:lang w:val="zh-TW"/>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严格局网站常态监管</w:t>
      </w:r>
      <w:r>
        <w:rPr>
          <w:rFonts w:ascii="楷体_GB2312" w:eastAsia="楷体_GB2312" w:hAnsi="楷体_GB2312" w:cs="楷体_GB2312" w:hint="eastAsia"/>
          <w:b/>
          <w:bCs/>
          <w:sz w:val="32"/>
          <w:szCs w:val="32"/>
          <w:lang w:val="zh-TW"/>
        </w:rPr>
        <w:t>。</w:t>
      </w:r>
      <w:r>
        <w:rPr>
          <w:rFonts w:ascii="仿宋_GB2312" w:eastAsia="仿宋_GB2312" w:hAnsi="仿宋_GB2312" w:cs="仿宋_GB2312" w:hint="eastAsia"/>
          <w:sz w:val="32"/>
          <w:szCs w:val="32"/>
          <w:lang w:val="zh-TW"/>
        </w:rPr>
        <w:t>会同第三方监测单位按照考核要求，认真对照《政府网站检查指标》检查考核指标内容，查遗补漏，全面排查网站存在的问题，细化落实整改措施，补齐网站建设管理短板弱项。提高网站信息发布稿件质量，对要求上网的信息做好审核工作，切实把好政治底线，严防涉密信息上网。</w:t>
      </w:r>
    </w:p>
    <w:p w:rsidR="0030307F" w:rsidRDefault="00F51068">
      <w:p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持续优化</w:t>
      </w:r>
      <w:r>
        <w:rPr>
          <w:rFonts w:ascii="仿宋_GB2312" w:eastAsia="仿宋_GB2312" w:hAnsi="仿宋_GB2312" w:cs="仿宋_GB2312" w:hint="eastAsia"/>
          <w:sz w:val="32"/>
          <w:szCs w:val="32"/>
        </w:rPr>
        <w:t>12345</w:t>
      </w:r>
      <w:r>
        <w:rPr>
          <w:rFonts w:ascii="仿宋_GB2312" w:eastAsia="仿宋_GB2312" w:hAnsi="仿宋_GB2312" w:cs="仿宋_GB2312" w:hint="eastAsia"/>
          <w:sz w:val="32"/>
          <w:szCs w:val="32"/>
        </w:rPr>
        <w:t>工单处理。</w:t>
      </w:r>
      <w:r>
        <w:rPr>
          <w:rFonts w:ascii="仿宋_GB2312" w:eastAsia="仿宋_GB2312" w:hAnsi="仿宋_GB2312" w:cs="仿宋_GB2312"/>
          <w:sz w:val="32"/>
          <w:szCs w:val="32"/>
        </w:rPr>
        <w:t>通过</w:t>
      </w:r>
      <w:r>
        <w:rPr>
          <w:rFonts w:ascii="仿宋_GB2312" w:eastAsia="仿宋_GB2312" w:hAnsi="仿宋_GB2312" w:cs="仿宋_GB2312"/>
          <w:sz w:val="32"/>
          <w:szCs w:val="32"/>
        </w:rPr>
        <w:t>“</w:t>
      </w:r>
      <w:r>
        <w:rPr>
          <w:rFonts w:ascii="仿宋_GB2312" w:eastAsia="仿宋_GB2312" w:hAnsi="仿宋_GB2312" w:cs="仿宋_GB2312"/>
          <w:sz w:val="32"/>
          <w:szCs w:val="32"/>
        </w:rPr>
        <w:t>四优</w:t>
      </w:r>
      <w:r>
        <w:rPr>
          <w:rFonts w:ascii="仿宋_GB2312" w:eastAsia="仿宋_GB2312" w:hAnsi="仿宋_GB2312" w:cs="仿宋_GB2312"/>
          <w:sz w:val="32"/>
          <w:szCs w:val="32"/>
        </w:rPr>
        <w:t>”</w:t>
      </w:r>
      <w:r>
        <w:rPr>
          <w:rFonts w:ascii="仿宋_GB2312" w:eastAsia="仿宋_GB2312" w:hAnsi="仿宋_GB2312" w:cs="仿宋_GB2312"/>
          <w:sz w:val="32"/>
          <w:szCs w:val="32"/>
        </w:rPr>
        <w:t>工作法推进</w:t>
      </w:r>
      <w:r>
        <w:rPr>
          <w:rFonts w:ascii="仿宋_GB2312" w:eastAsia="仿宋_GB2312" w:hAnsi="仿宋_GB2312" w:cs="仿宋_GB2312"/>
          <w:sz w:val="32"/>
          <w:szCs w:val="32"/>
        </w:rPr>
        <w:t>12345</w:t>
      </w:r>
      <w:r>
        <w:rPr>
          <w:rFonts w:ascii="仿宋_GB2312" w:eastAsia="仿宋_GB2312" w:hAnsi="仿宋_GB2312" w:cs="仿宋_GB2312"/>
          <w:sz w:val="32"/>
          <w:szCs w:val="32"/>
        </w:rPr>
        <w:t>工作</w:t>
      </w:r>
      <w:r>
        <w:rPr>
          <w:rFonts w:ascii="仿宋_GB2312" w:eastAsia="仿宋_GB2312" w:hAnsi="仿宋_GB2312" w:cs="仿宋_GB2312" w:hint="eastAsia"/>
          <w:sz w:val="32"/>
          <w:szCs w:val="32"/>
        </w:rPr>
        <w:t>持续</w:t>
      </w:r>
      <w:r>
        <w:rPr>
          <w:rFonts w:ascii="仿宋_GB2312" w:eastAsia="仿宋_GB2312" w:hAnsi="仿宋_GB2312" w:cs="仿宋_GB2312"/>
          <w:sz w:val="32"/>
          <w:szCs w:val="32"/>
        </w:rPr>
        <w:t>发展。</w:t>
      </w:r>
      <w:r>
        <w:rPr>
          <w:rFonts w:ascii="楷体" w:eastAsia="楷体" w:hAnsi="楷体" w:cs="楷体" w:hint="eastAsia"/>
          <w:sz w:val="32"/>
          <w:szCs w:val="32"/>
        </w:rPr>
        <w:t>一是优服务。</w:t>
      </w:r>
      <w:r>
        <w:rPr>
          <w:rFonts w:ascii="仿宋_GB2312" w:eastAsia="仿宋_GB2312" w:hAnsi="仿宋_GB2312" w:cs="仿宋_GB2312"/>
          <w:sz w:val="32"/>
          <w:szCs w:val="32"/>
        </w:rPr>
        <w:t>每月</w:t>
      </w:r>
      <w:r>
        <w:rPr>
          <w:rFonts w:ascii="仿宋_GB2312" w:eastAsia="仿宋_GB2312" w:hAnsi="仿宋_GB2312" w:cs="仿宋_GB2312" w:hint="eastAsia"/>
          <w:sz w:val="32"/>
          <w:szCs w:val="32"/>
        </w:rPr>
        <w:t>组织</w:t>
      </w:r>
      <w:r>
        <w:rPr>
          <w:rFonts w:ascii="仿宋_GB2312" w:eastAsia="仿宋_GB2312" w:hAnsi="仿宋_GB2312" w:cs="仿宋_GB2312"/>
          <w:sz w:val="32"/>
          <w:szCs w:val="32"/>
        </w:rPr>
        <w:t>二级平台考核，</w:t>
      </w:r>
      <w:r>
        <w:rPr>
          <w:rFonts w:ascii="仿宋_GB2312" w:eastAsia="仿宋_GB2312" w:hAnsi="仿宋_GB2312" w:cs="仿宋_GB2312"/>
          <w:sz w:val="32"/>
          <w:szCs w:val="32"/>
        </w:rPr>
        <w:lastRenderedPageBreak/>
        <w:t>运用精准的数据分析，实现对下级单位工作的有效评估，</w:t>
      </w:r>
      <w:r>
        <w:rPr>
          <w:rFonts w:ascii="仿宋_GB2312" w:eastAsia="仿宋_GB2312" w:hAnsi="仿宋_GB2312" w:cs="仿宋_GB2312" w:hint="eastAsia"/>
          <w:sz w:val="32"/>
          <w:szCs w:val="32"/>
        </w:rPr>
        <w:t>在</w:t>
      </w:r>
      <w:r>
        <w:rPr>
          <w:rFonts w:ascii="仿宋_GB2312" w:eastAsia="仿宋_GB2312" w:hAnsi="仿宋_GB2312" w:cs="仿宋_GB2312"/>
          <w:sz w:val="32"/>
          <w:szCs w:val="32"/>
        </w:rPr>
        <w:t>办单过程中</w:t>
      </w:r>
      <w:r>
        <w:rPr>
          <w:rFonts w:ascii="仿宋_GB2312" w:eastAsia="仿宋_GB2312" w:hAnsi="仿宋_GB2312" w:cs="仿宋_GB2312" w:hint="eastAsia"/>
          <w:sz w:val="32"/>
          <w:szCs w:val="32"/>
        </w:rPr>
        <w:t>及时</w:t>
      </w:r>
      <w:r>
        <w:rPr>
          <w:rFonts w:ascii="仿宋_GB2312" w:eastAsia="仿宋_GB2312" w:hAnsi="仿宋_GB2312" w:cs="仿宋_GB2312"/>
          <w:sz w:val="32"/>
          <w:szCs w:val="32"/>
        </w:rPr>
        <w:t>发现热难点问题</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及时上传知识库脚本，</w:t>
      </w:r>
      <w:r>
        <w:rPr>
          <w:rFonts w:ascii="仿宋_GB2312" w:eastAsia="仿宋_GB2312" w:hAnsi="仿宋_GB2312" w:cs="仿宋_GB2312" w:hint="eastAsia"/>
          <w:sz w:val="32"/>
          <w:szCs w:val="32"/>
        </w:rPr>
        <w:t>着力</w:t>
      </w:r>
      <w:r>
        <w:rPr>
          <w:rFonts w:ascii="仿宋_GB2312" w:eastAsia="仿宋_GB2312" w:hAnsi="仿宋_GB2312" w:cs="仿宋_GB2312"/>
          <w:sz w:val="32"/>
          <w:szCs w:val="32"/>
        </w:rPr>
        <w:t>解决热重点问题。</w:t>
      </w:r>
      <w:r>
        <w:rPr>
          <w:rFonts w:ascii="楷体" w:eastAsia="楷体" w:hAnsi="楷体" w:cs="楷体"/>
          <w:sz w:val="32"/>
          <w:szCs w:val="32"/>
        </w:rPr>
        <w:t>二是优机制。</w:t>
      </w:r>
      <w:r>
        <w:rPr>
          <w:rFonts w:ascii="仿宋_GB2312" w:eastAsia="仿宋_GB2312" w:hAnsi="仿宋_GB2312" w:cs="仿宋_GB2312"/>
          <w:sz w:val="32"/>
          <w:szCs w:val="32"/>
        </w:rPr>
        <w:t>不断优化先行工作例会制度、首接负责制度、快速响应制度、情况通报制度、调查问责制度、督查惩戒制度、整改跟踪制度等，有效归集群众诉求，不断提高热线处置质效。</w:t>
      </w:r>
      <w:r>
        <w:rPr>
          <w:rFonts w:ascii="楷体" w:eastAsia="楷体" w:hAnsi="楷体" w:cs="楷体"/>
          <w:sz w:val="32"/>
          <w:szCs w:val="32"/>
        </w:rPr>
        <w:t>三是优办法。</w:t>
      </w:r>
      <w:r>
        <w:rPr>
          <w:rFonts w:ascii="仿宋_GB2312" w:eastAsia="仿宋_GB2312" w:hAnsi="仿宋_GB2312" w:cs="仿宋_GB2312"/>
          <w:sz w:val="32"/>
          <w:szCs w:val="32"/>
        </w:rPr>
        <w:t>通过线上协调</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现场督办</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部门协调会</w:t>
      </w:r>
      <w:r>
        <w:rPr>
          <w:rFonts w:ascii="仿宋_GB2312" w:eastAsia="仿宋_GB2312" w:hAnsi="仿宋_GB2312" w:cs="仿宋_GB2312" w:hint="eastAsia"/>
          <w:sz w:val="32"/>
          <w:szCs w:val="32"/>
        </w:rPr>
        <w:t>和</w:t>
      </w:r>
      <w:r>
        <w:rPr>
          <w:rFonts w:ascii="仿宋_GB2312" w:eastAsia="仿宋_GB2312" w:hAnsi="仿宋_GB2312" w:cs="仿宋_GB2312"/>
          <w:sz w:val="32"/>
          <w:szCs w:val="32"/>
        </w:rPr>
        <w:t>提交领导批示等方式推进疑难工单办理。</w:t>
      </w:r>
      <w:r>
        <w:rPr>
          <w:rFonts w:ascii="楷体" w:eastAsia="楷体" w:hAnsi="楷体" w:cs="楷体"/>
          <w:sz w:val="32"/>
          <w:szCs w:val="32"/>
        </w:rPr>
        <w:t>四是优队伍。</w:t>
      </w:r>
      <w:r>
        <w:rPr>
          <w:rFonts w:ascii="仿宋_GB2312" w:eastAsia="仿宋_GB2312" w:hAnsi="仿宋_GB2312" w:cs="仿宋_GB2312"/>
          <w:sz w:val="32"/>
          <w:szCs w:val="32"/>
        </w:rPr>
        <w:t>通过点对点培训、集中培训、上门督导等方式，提高</w:t>
      </w:r>
      <w:r>
        <w:rPr>
          <w:rFonts w:ascii="仿宋_GB2312" w:eastAsia="仿宋_GB2312" w:hAnsi="仿宋_GB2312" w:cs="仿宋_GB2312" w:hint="eastAsia"/>
          <w:sz w:val="32"/>
          <w:szCs w:val="32"/>
        </w:rPr>
        <w:t>各处室（单位）</w:t>
      </w:r>
      <w:r>
        <w:rPr>
          <w:rFonts w:ascii="仿宋_GB2312" w:eastAsia="仿宋_GB2312" w:hAnsi="仿宋_GB2312" w:cs="仿宋_GB2312"/>
          <w:sz w:val="32"/>
          <w:szCs w:val="32"/>
        </w:rPr>
        <w:t>人员</w:t>
      </w:r>
      <w:r>
        <w:rPr>
          <w:rFonts w:ascii="仿宋_GB2312" w:eastAsia="仿宋_GB2312" w:hAnsi="仿宋_GB2312" w:cs="仿宋_GB2312" w:hint="eastAsia"/>
          <w:sz w:val="32"/>
          <w:szCs w:val="32"/>
        </w:rPr>
        <w:t>办单</w:t>
      </w:r>
      <w:r>
        <w:rPr>
          <w:rFonts w:ascii="仿宋_GB2312" w:eastAsia="仿宋_GB2312" w:hAnsi="仿宋_GB2312" w:cs="仿宋_GB2312"/>
          <w:sz w:val="32"/>
          <w:szCs w:val="32"/>
        </w:rPr>
        <w:t>业务能力，提升全局整体承办队伍水平，形成步调一致、高效</w:t>
      </w:r>
      <w:r>
        <w:rPr>
          <w:rFonts w:ascii="仿宋_GB2312" w:eastAsia="仿宋_GB2312" w:hAnsi="仿宋_GB2312" w:cs="仿宋_GB2312" w:hint="eastAsia"/>
          <w:sz w:val="32"/>
          <w:szCs w:val="32"/>
        </w:rPr>
        <w:t>协作</w:t>
      </w:r>
      <w:r>
        <w:rPr>
          <w:rFonts w:ascii="仿宋_GB2312" w:eastAsia="仿宋_GB2312" w:hAnsi="仿宋_GB2312" w:cs="仿宋_GB2312"/>
          <w:sz w:val="32"/>
          <w:szCs w:val="32"/>
        </w:rPr>
        <w:t>的热线队伍</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 xml:space="preserve">  </w:t>
      </w:r>
    </w:p>
    <w:p w:rsidR="0030307F" w:rsidRDefault="00F51068">
      <w:p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筑牢咨询服务工作基础。加强与业务处室或经办部门的沟通协调，畅通沟通渠道，完善机制。</w:t>
      </w:r>
      <w:r>
        <w:rPr>
          <w:rFonts w:ascii="仿宋_GB2312" w:eastAsia="仿宋_GB2312" w:hAnsi="仿宋_GB2312" w:cs="仿宋_GB2312" w:hint="eastAsia"/>
          <w:sz w:val="32"/>
          <w:szCs w:val="32"/>
          <w:lang w:val="zh-TW"/>
        </w:rPr>
        <w:t>持续、深入做好信息编辑，多方位、快速及时地更新维护知识库，不断提高智能服务水平，为咨询服务工作奠定坚实基础。</w:t>
      </w:r>
    </w:p>
    <w:p w:rsidR="0030307F" w:rsidRDefault="00F51068">
      <w:pPr>
        <w:spacing w:line="578" w:lineRule="exact"/>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sz w:val="32"/>
          <w:szCs w:val="32"/>
        </w:rPr>
        <w:t>加强人财</w:t>
      </w:r>
      <w:r>
        <w:rPr>
          <w:rFonts w:ascii="仿宋_GB2312" w:eastAsia="仿宋_GB2312" w:hAnsi="仿宋_GB2312" w:cs="仿宋_GB2312" w:hint="eastAsia"/>
          <w:sz w:val="32"/>
          <w:szCs w:val="32"/>
        </w:rPr>
        <w:t>物</w:t>
      </w:r>
      <w:r>
        <w:rPr>
          <w:rFonts w:ascii="仿宋_GB2312" w:eastAsia="仿宋_GB2312" w:hAnsi="仿宋_GB2312" w:cs="仿宋_GB2312"/>
          <w:sz w:val="32"/>
          <w:szCs w:val="32"/>
        </w:rPr>
        <w:t>基础管理。完善中心内部控制体系建设，重视财政资金的支出绩效，在预算编制、执行、资金支付等环节层层把关，严格按照财务相关规定执行。</w:t>
      </w:r>
    </w:p>
    <w:p w:rsidR="0030307F" w:rsidRDefault="00F51068">
      <w:pPr>
        <w:spacing w:line="578" w:lineRule="exact"/>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四</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TW"/>
        </w:rPr>
        <w:t>部门年度绩效目标</w:t>
      </w:r>
    </w:p>
    <w:p w:rsidR="0030307F" w:rsidRDefault="00F51068">
      <w:pPr>
        <w:snapToGrid w:val="0"/>
        <w:spacing w:line="300" w:lineRule="auto"/>
        <w:ind w:firstLineChars="200" w:firstLine="640"/>
        <w:rPr>
          <w:rFonts w:eastAsia="方正仿宋_GBK"/>
          <w:sz w:val="32"/>
          <w:szCs w:val="32"/>
        </w:rPr>
      </w:pPr>
      <w:r>
        <w:rPr>
          <w:rFonts w:eastAsia="方正仿宋_GBK"/>
          <w:sz w:val="32"/>
          <w:szCs w:val="32"/>
        </w:rPr>
        <w:t>2024</w:t>
      </w:r>
      <w:r>
        <w:rPr>
          <w:rFonts w:eastAsia="方正仿宋_GBK"/>
          <w:sz w:val="32"/>
          <w:szCs w:val="32"/>
        </w:rPr>
        <w:t>年度</w:t>
      </w:r>
      <w:r>
        <w:rPr>
          <w:rFonts w:eastAsia="方正仿宋_GBK"/>
          <w:sz w:val="32"/>
          <w:szCs w:val="32"/>
        </w:rPr>
        <w:t>，南京</w:t>
      </w:r>
      <w:r>
        <w:rPr>
          <w:rFonts w:eastAsia="方正仿宋_GBK"/>
          <w:sz w:val="32"/>
          <w:szCs w:val="32"/>
        </w:rPr>
        <w:t>12333</w:t>
      </w:r>
      <w:r>
        <w:rPr>
          <w:rFonts w:eastAsia="方正仿宋_GBK"/>
          <w:sz w:val="32"/>
          <w:szCs w:val="32"/>
        </w:rPr>
        <w:t>电话呼入总量</w:t>
      </w:r>
      <w:r>
        <w:rPr>
          <w:rFonts w:eastAsia="方正仿宋_GBK"/>
          <w:sz w:val="32"/>
          <w:szCs w:val="32"/>
        </w:rPr>
        <w:t>322.43</w:t>
      </w:r>
      <w:r>
        <w:rPr>
          <w:rFonts w:eastAsia="方正仿宋_GBK"/>
          <w:sz w:val="32"/>
          <w:szCs w:val="32"/>
        </w:rPr>
        <w:t>万人次，人工坐席呼入量</w:t>
      </w:r>
      <w:r>
        <w:rPr>
          <w:rFonts w:eastAsia="方正仿宋_GBK"/>
          <w:sz w:val="32"/>
          <w:szCs w:val="32"/>
        </w:rPr>
        <w:t>134.07</w:t>
      </w:r>
      <w:r>
        <w:rPr>
          <w:rFonts w:eastAsia="方正仿宋_GBK"/>
          <w:sz w:val="32"/>
          <w:szCs w:val="32"/>
        </w:rPr>
        <w:t>万人次，人工接通总量</w:t>
      </w:r>
      <w:r>
        <w:rPr>
          <w:rFonts w:eastAsia="方正仿宋_GBK"/>
          <w:sz w:val="32"/>
          <w:szCs w:val="32"/>
        </w:rPr>
        <w:t>112.52</w:t>
      </w:r>
      <w:r>
        <w:rPr>
          <w:rFonts w:eastAsia="方正仿宋_GBK"/>
          <w:sz w:val="32"/>
          <w:szCs w:val="32"/>
        </w:rPr>
        <w:t>万人次，人工服务接通率</w:t>
      </w:r>
      <w:r>
        <w:rPr>
          <w:rFonts w:eastAsia="方正仿宋_GBK"/>
          <w:sz w:val="32"/>
          <w:szCs w:val="32"/>
        </w:rPr>
        <w:t>8</w:t>
      </w:r>
      <w:r>
        <w:rPr>
          <w:rFonts w:eastAsia="方正仿宋_GBK"/>
          <w:sz w:val="32"/>
          <w:szCs w:val="32"/>
        </w:rPr>
        <w:t>3.93</w:t>
      </w:r>
      <w:r>
        <w:rPr>
          <w:rFonts w:eastAsia="方正仿宋_GBK"/>
          <w:sz w:val="32"/>
          <w:szCs w:val="32"/>
        </w:rPr>
        <w:t>%</w:t>
      </w:r>
      <w:r>
        <w:rPr>
          <w:rFonts w:eastAsia="方正仿宋_GBK"/>
          <w:sz w:val="32"/>
          <w:szCs w:val="32"/>
        </w:rPr>
        <w:t>，综合接通率</w:t>
      </w:r>
      <w:r>
        <w:rPr>
          <w:rFonts w:eastAsia="方正仿宋_GBK"/>
          <w:sz w:val="32"/>
          <w:szCs w:val="32"/>
        </w:rPr>
        <w:t>93.</w:t>
      </w:r>
      <w:r>
        <w:rPr>
          <w:rFonts w:eastAsia="方正仿宋_GBK"/>
          <w:sz w:val="32"/>
          <w:szCs w:val="32"/>
        </w:rPr>
        <w:t>32</w:t>
      </w:r>
      <w:r>
        <w:rPr>
          <w:rFonts w:eastAsia="方正仿宋_GBK"/>
          <w:sz w:val="32"/>
          <w:szCs w:val="32"/>
        </w:rPr>
        <w:t>%</w:t>
      </w:r>
      <w:r>
        <w:rPr>
          <w:rFonts w:eastAsia="方正仿宋_GBK"/>
          <w:sz w:val="32"/>
          <w:szCs w:val="32"/>
        </w:rPr>
        <w:t>；登记回复</w:t>
      </w:r>
      <w:r>
        <w:rPr>
          <w:rFonts w:eastAsia="方正仿宋_GBK"/>
          <w:sz w:val="32"/>
          <w:szCs w:val="32"/>
        </w:rPr>
        <w:t>12333</w:t>
      </w:r>
      <w:r>
        <w:rPr>
          <w:rFonts w:eastAsia="方正仿宋_GBK"/>
          <w:sz w:val="32"/>
          <w:szCs w:val="32"/>
        </w:rPr>
        <w:t>语音留言</w:t>
      </w:r>
      <w:r>
        <w:rPr>
          <w:rFonts w:eastAsia="方正仿宋_GBK"/>
          <w:sz w:val="32"/>
          <w:szCs w:val="32"/>
        </w:rPr>
        <w:t>1420</w:t>
      </w:r>
      <w:r>
        <w:rPr>
          <w:rFonts w:eastAsia="方正仿宋_GBK"/>
          <w:sz w:val="32"/>
          <w:szCs w:val="32"/>
        </w:rPr>
        <w:t>件，回复率</w:t>
      </w:r>
      <w:r>
        <w:rPr>
          <w:rFonts w:eastAsia="方正仿宋_GBK"/>
          <w:sz w:val="32"/>
          <w:szCs w:val="32"/>
        </w:rPr>
        <w:t>100%</w:t>
      </w:r>
      <w:r>
        <w:rPr>
          <w:rFonts w:eastAsia="方正仿宋_GBK"/>
          <w:sz w:val="32"/>
          <w:szCs w:val="32"/>
        </w:rPr>
        <w:t>；通过</w:t>
      </w:r>
      <w:r>
        <w:rPr>
          <w:rFonts w:eastAsia="方正仿宋_GBK"/>
          <w:sz w:val="32"/>
          <w:szCs w:val="32"/>
        </w:rPr>
        <w:t>“</w:t>
      </w:r>
      <w:r>
        <w:rPr>
          <w:rFonts w:eastAsia="方正仿宋_GBK"/>
          <w:sz w:val="32"/>
          <w:szCs w:val="32"/>
        </w:rPr>
        <w:t>三方通话</w:t>
      </w:r>
      <w:r>
        <w:rPr>
          <w:rFonts w:eastAsia="方正仿宋_GBK"/>
          <w:sz w:val="32"/>
          <w:szCs w:val="32"/>
        </w:rPr>
        <w:t>”</w:t>
      </w:r>
      <w:r>
        <w:rPr>
          <w:rFonts w:eastAsia="方正仿宋_GBK"/>
          <w:sz w:val="32"/>
          <w:szCs w:val="32"/>
        </w:rPr>
        <w:t>接听市</w:t>
      </w:r>
      <w:r>
        <w:rPr>
          <w:rFonts w:eastAsia="方正仿宋_GBK"/>
          <w:sz w:val="32"/>
          <w:szCs w:val="32"/>
        </w:rPr>
        <w:t>12345</w:t>
      </w:r>
      <w:r>
        <w:rPr>
          <w:rFonts w:eastAsia="方正仿宋_GBK"/>
          <w:sz w:val="32"/>
          <w:szCs w:val="32"/>
        </w:rPr>
        <w:t>转接来电</w:t>
      </w:r>
      <w:r>
        <w:rPr>
          <w:rFonts w:eastAsia="方正仿宋_GBK"/>
          <w:sz w:val="32"/>
          <w:szCs w:val="32"/>
        </w:rPr>
        <w:t>30266</w:t>
      </w:r>
      <w:r>
        <w:rPr>
          <w:rFonts w:eastAsia="方正仿宋_GBK"/>
          <w:sz w:val="32"/>
          <w:szCs w:val="32"/>
        </w:rPr>
        <w:t>次。</w:t>
      </w:r>
      <w:r>
        <w:rPr>
          <w:rFonts w:eastAsia="方正仿宋_GBK"/>
          <w:sz w:val="32"/>
          <w:szCs w:val="32"/>
        </w:rPr>
        <w:t>12333</w:t>
      </w:r>
      <w:r>
        <w:rPr>
          <w:rFonts w:eastAsia="方正仿宋_GBK"/>
          <w:sz w:val="32"/>
          <w:szCs w:val="32"/>
        </w:rPr>
        <w:t>行风问题投诉举报</w:t>
      </w:r>
      <w:r>
        <w:rPr>
          <w:rFonts w:eastAsia="方正仿宋_GBK"/>
          <w:sz w:val="32"/>
          <w:szCs w:val="32"/>
        </w:rPr>
        <w:lastRenderedPageBreak/>
        <w:t>专线接听来电</w:t>
      </w:r>
      <w:r>
        <w:rPr>
          <w:rFonts w:eastAsia="方正仿宋_GBK"/>
          <w:sz w:val="32"/>
          <w:szCs w:val="32"/>
        </w:rPr>
        <w:t>7522</w:t>
      </w:r>
      <w:r>
        <w:rPr>
          <w:rFonts w:eastAsia="方正仿宋_GBK"/>
          <w:sz w:val="32"/>
          <w:szCs w:val="32"/>
        </w:rPr>
        <w:t>次，登记转送群众投诉工单</w:t>
      </w:r>
      <w:r>
        <w:rPr>
          <w:rFonts w:eastAsia="方正仿宋_GBK"/>
          <w:sz w:val="32"/>
          <w:szCs w:val="32"/>
        </w:rPr>
        <w:t>2066</w:t>
      </w:r>
      <w:r>
        <w:rPr>
          <w:rFonts w:eastAsia="方正仿宋_GBK"/>
          <w:sz w:val="32"/>
          <w:szCs w:val="32"/>
        </w:rPr>
        <w:t>件，办理南京市社会应急联动平台派送工单</w:t>
      </w:r>
      <w:r>
        <w:rPr>
          <w:rFonts w:eastAsia="方正仿宋_GBK"/>
          <w:sz w:val="32"/>
          <w:szCs w:val="32"/>
        </w:rPr>
        <w:t>30784</w:t>
      </w:r>
      <w:r>
        <w:rPr>
          <w:rFonts w:eastAsia="方正仿宋_GBK"/>
          <w:sz w:val="32"/>
          <w:szCs w:val="32"/>
        </w:rPr>
        <w:t>件。</w:t>
      </w:r>
      <w:r>
        <w:rPr>
          <w:rFonts w:eastAsia="方正仿宋_GBK"/>
          <w:sz w:val="32"/>
          <w:szCs w:val="32"/>
        </w:rPr>
        <w:t>12333</w:t>
      </w:r>
      <w:r>
        <w:rPr>
          <w:rFonts w:eastAsia="方正仿宋_GBK"/>
          <w:sz w:val="32"/>
          <w:szCs w:val="32"/>
        </w:rPr>
        <w:t>劳动保障监察举报投诉专线（</w:t>
      </w:r>
      <w:r>
        <w:rPr>
          <w:rFonts w:eastAsia="方正仿宋_GBK"/>
          <w:sz w:val="32"/>
          <w:szCs w:val="32"/>
        </w:rPr>
        <w:t>5</w:t>
      </w:r>
      <w:r>
        <w:rPr>
          <w:rFonts w:eastAsia="方正仿宋_GBK"/>
          <w:sz w:val="32"/>
          <w:szCs w:val="32"/>
        </w:rPr>
        <w:t>号键）接听来电</w:t>
      </w:r>
      <w:r>
        <w:rPr>
          <w:rFonts w:eastAsia="方正仿宋_GBK"/>
          <w:sz w:val="32"/>
          <w:szCs w:val="32"/>
        </w:rPr>
        <w:t>31562</w:t>
      </w:r>
      <w:r>
        <w:rPr>
          <w:rFonts w:eastAsia="方正仿宋_GBK"/>
          <w:sz w:val="32"/>
          <w:szCs w:val="32"/>
        </w:rPr>
        <w:t>次，登记举报投诉诉求</w:t>
      </w:r>
      <w:r>
        <w:rPr>
          <w:rFonts w:eastAsia="方正仿宋_GBK"/>
          <w:sz w:val="32"/>
          <w:szCs w:val="32"/>
        </w:rPr>
        <w:t>10169</w:t>
      </w:r>
      <w:r>
        <w:rPr>
          <w:rFonts w:eastAsia="方正仿宋_GBK"/>
          <w:sz w:val="32"/>
          <w:szCs w:val="32"/>
        </w:rPr>
        <w:t>件，</w:t>
      </w:r>
      <w:r>
        <w:rPr>
          <w:rFonts w:eastAsia="方正仿宋_GBK"/>
          <w:sz w:val="32"/>
          <w:szCs w:val="32"/>
        </w:rPr>
        <w:t>12333</w:t>
      </w:r>
      <w:r>
        <w:rPr>
          <w:rFonts w:eastAsia="方正仿宋_GBK"/>
          <w:sz w:val="32"/>
          <w:szCs w:val="32"/>
        </w:rPr>
        <w:t>劳动争议仲裁调解专线（</w:t>
      </w:r>
      <w:r>
        <w:rPr>
          <w:rFonts w:eastAsia="方正仿宋_GBK"/>
          <w:sz w:val="32"/>
          <w:szCs w:val="32"/>
        </w:rPr>
        <w:t>6</w:t>
      </w:r>
      <w:r>
        <w:rPr>
          <w:rFonts w:eastAsia="方正仿宋_GBK"/>
          <w:sz w:val="32"/>
          <w:szCs w:val="32"/>
        </w:rPr>
        <w:t>号键）登记调解诉求</w:t>
      </w:r>
      <w:r>
        <w:rPr>
          <w:rFonts w:eastAsia="方正仿宋_GBK"/>
          <w:sz w:val="32"/>
          <w:szCs w:val="32"/>
        </w:rPr>
        <w:t>1077</w:t>
      </w:r>
      <w:r>
        <w:rPr>
          <w:rFonts w:eastAsia="方正仿宋_GBK"/>
          <w:sz w:val="32"/>
          <w:szCs w:val="32"/>
        </w:rPr>
        <w:t>件。采集各类信息</w:t>
      </w:r>
      <w:r>
        <w:rPr>
          <w:rFonts w:eastAsia="方正仿宋_GBK"/>
          <w:sz w:val="32"/>
          <w:szCs w:val="32"/>
        </w:rPr>
        <w:t>1559</w:t>
      </w:r>
      <w:r>
        <w:rPr>
          <w:rFonts w:eastAsia="方正仿宋_GBK"/>
          <w:sz w:val="32"/>
          <w:szCs w:val="32"/>
        </w:rPr>
        <w:t>条，南京</w:t>
      </w:r>
      <w:r>
        <w:rPr>
          <w:rFonts w:eastAsia="方正仿宋_GBK"/>
          <w:sz w:val="32"/>
          <w:szCs w:val="32"/>
        </w:rPr>
        <w:t>12333</w:t>
      </w:r>
      <w:r>
        <w:rPr>
          <w:rFonts w:eastAsia="方正仿宋_GBK"/>
          <w:sz w:val="32"/>
          <w:szCs w:val="32"/>
        </w:rPr>
        <w:t>人工知识库新增知识</w:t>
      </w:r>
      <w:r>
        <w:rPr>
          <w:rFonts w:eastAsia="方正仿宋_GBK"/>
          <w:sz w:val="32"/>
          <w:szCs w:val="32"/>
        </w:rPr>
        <w:t>437</w:t>
      </w:r>
      <w:r>
        <w:rPr>
          <w:rFonts w:eastAsia="方正仿宋_GBK"/>
          <w:sz w:val="32"/>
          <w:szCs w:val="32"/>
        </w:rPr>
        <w:t>条，完成</w:t>
      </w:r>
      <w:r>
        <w:rPr>
          <w:rFonts w:eastAsia="方正仿宋_GBK"/>
          <w:sz w:val="32"/>
          <w:szCs w:val="32"/>
        </w:rPr>
        <w:t>215</w:t>
      </w:r>
      <w:r>
        <w:rPr>
          <w:rFonts w:eastAsia="方正仿宋_GBK"/>
          <w:sz w:val="32"/>
          <w:szCs w:val="32"/>
        </w:rPr>
        <w:t>个</w:t>
      </w:r>
      <w:r>
        <w:rPr>
          <w:rFonts w:eastAsia="方正仿宋_GBK"/>
          <w:sz w:val="32"/>
          <w:szCs w:val="32"/>
        </w:rPr>
        <w:t>12333</w:t>
      </w:r>
      <w:r>
        <w:rPr>
          <w:rFonts w:eastAsia="方正仿宋_GBK"/>
          <w:sz w:val="32"/>
          <w:szCs w:val="32"/>
        </w:rPr>
        <w:t>疑难问题解答，编辑制作智能服务场景</w:t>
      </w:r>
      <w:r>
        <w:rPr>
          <w:rFonts w:eastAsia="方正仿宋_GBK"/>
          <w:sz w:val="32"/>
          <w:szCs w:val="32"/>
        </w:rPr>
        <w:t>94</w:t>
      </w:r>
      <w:r>
        <w:rPr>
          <w:rFonts w:eastAsia="方正仿宋_GBK"/>
          <w:sz w:val="32"/>
          <w:szCs w:val="32"/>
        </w:rPr>
        <w:t>个，问答</w:t>
      </w:r>
      <w:r>
        <w:rPr>
          <w:rFonts w:eastAsia="方正仿宋_GBK"/>
          <w:sz w:val="32"/>
          <w:szCs w:val="32"/>
        </w:rPr>
        <w:t>162</w:t>
      </w:r>
      <w:r>
        <w:rPr>
          <w:rFonts w:eastAsia="方正仿宋_GBK"/>
          <w:sz w:val="32"/>
          <w:szCs w:val="32"/>
        </w:rPr>
        <w:t>个，完成标注任务</w:t>
      </w:r>
      <w:r>
        <w:rPr>
          <w:rFonts w:eastAsia="方正仿宋_GBK"/>
          <w:sz w:val="32"/>
          <w:szCs w:val="32"/>
        </w:rPr>
        <w:t>9825</w:t>
      </w:r>
      <w:r>
        <w:rPr>
          <w:rFonts w:eastAsia="方正仿宋_GBK"/>
          <w:sz w:val="32"/>
          <w:szCs w:val="32"/>
        </w:rPr>
        <w:t>条</w:t>
      </w:r>
      <w:r>
        <w:rPr>
          <w:rFonts w:eastAsia="方正仿宋_GBK"/>
          <w:sz w:val="32"/>
          <w:szCs w:val="32"/>
        </w:rPr>
        <w:t>，</w:t>
      </w:r>
      <w:r>
        <w:rPr>
          <w:rFonts w:eastAsia="方正仿宋_GBK"/>
          <w:sz w:val="32"/>
          <w:szCs w:val="32"/>
        </w:rPr>
        <w:t>语音导航及智能客服的命中率均达</w:t>
      </w:r>
      <w:r>
        <w:rPr>
          <w:rFonts w:eastAsia="方正仿宋_GBK"/>
          <w:sz w:val="32"/>
          <w:szCs w:val="32"/>
        </w:rPr>
        <w:t>60%</w:t>
      </w:r>
      <w:r>
        <w:rPr>
          <w:rFonts w:eastAsia="方正仿宋_GBK"/>
          <w:sz w:val="32"/>
          <w:szCs w:val="32"/>
        </w:rPr>
        <w:t>以上。局门户网站共推送各类信息</w:t>
      </w:r>
      <w:r>
        <w:rPr>
          <w:rFonts w:eastAsia="方正仿宋_GBK"/>
          <w:sz w:val="32"/>
          <w:szCs w:val="32"/>
        </w:rPr>
        <w:t>748</w:t>
      </w:r>
      <w:r>
        <w:rPr>
          <w:rFonts w:eastAsia="方正仿宋_GBK"/>
          <w:sz w:val="32"/>
          <w:szCs w:val="32"/>
        </w:rPr>
        <w:t>条，线上互动交流信件</w:t>
      </w:r>
      <w:r>
        <w:rPr>
          <w:rFonts w:eastAsia="方正仿宋_GBK"/>
          <w:sz w:val="32"/>
          <w:szCs w:val="32"/>
        </w:rPr>
        <w:t>1159</w:t>
      </w:r>
      <w:r>
        <w:rPr>
          <w:rFonts w:eastAsia="方正仿宋_GBK"/>
          <w:sz w:val="32"/>
          <w:szCs w:val="32"/>
        </w:rPr>
        <w:t>封。办理市</w:t>
      </w:r>
      <w:r>
        <w:rPr>
          <w:rFonts w:eastAsia="方正仿宋_GBK"/>
          <w:sz w:val="32"/>
          <w:szCs w:val="32"/>
        </w:rPr>
        <w:t>“12345”</w:t>
      </w:r>
      <w:r>
        <w:rPr>
          <w:rFonts w:eastAsia="方正仿宋_GBK"/>
          <w:sz w:val="32"/>
          <w:szCs w:val="32"/>
        </w:rPr>
        <w:t>政府服务呼叫中心交办诉求</w:t>
      </w:r>
      <w:r>
        <w:rPr>
          <w:rFonts w:eastAsia="方正仿宋_GBK"/>
          <w:sz w:val="32"/>
          <w:szCs w:val="32"/>
        </w:rPr>
        <w:t>21326</w:t>
      </w:r>
      <w:r>
        <w:rPr>
          <w:rFonts w:eastAsia="方正仿宋_GBK"/>
          <w:sz w:val="32"/>
          <w:szCs w:val="32"/>
        </w:rPr>
        <w:t>件，工单实时签收率</w:t>
      </w:r>
      <w:r>
        <w:rPr>
          <w:rFonts w:eastAsia="方正仿宋_GBK"/>
          <w:sz w:val="32"/>
          <w:szCs w:val="32"/>
        </w:rPr>
        <w:t>100%</w:t>
      </w:r>
      <w:r>
        <w:rPr>
          <w:rFonts w:eastAsia="方正仿宋_GBK"/>
          <w:sz w:val="32"/>
          <w:szCs w:val="32"/>
        </w:rPr>
        <w:t>，</w:t>
      </w:r>
      <w:r>
        <w:rPr>
          <w:rFonts w:eastAsia="方正仿宋_GBK"/>
          <w:sz w:val="32"/>
          <w:szCs w:val="32"/>
        </w:rPr>
        <w:t xml:space="preserve"> </w:t>
      </w:r>
      <w:r>
        <w:rPr>
          <w:rFonts w:eastAsia="方正仿宋_GBK"/>
          <w:sz w:val="32"/>
          <w:szCs w:val="32"/>
        </w:rPr>
        <w:t>按时办结率为</w:t>
      </w:r>
      <w:r>
        <w:rPr>
          <w:rFonts w:eastAsia="方正仿宋_GBK"/>
          <w:sz w:val="32"/>
          <w:szCs w:val="32"/>
        </w:rPr>
        <w:t xml:space="preserve"> 99.82%</w:t>
      </w:r>
      <w:r>
        <w:rPr>
          <w:rFonts w:eastAsia="方正仿宋_GBK"/>
          <w:sz w:val="32"/>
          <w:szCs w:val="32"/>
        </w:rPr>
        <w:t>，响应率</w:t>
      </w:r>
      <w:r>
        <w:rPr>
          <w:rFonts w:eastAsia="方正仿宋_GBK"/>
          <w:sz w:val="32"/>
          <w:szCs w:val="32"/>
        </w:rPr>
        <w:t xml:space="preserve"> 99.13%</w:t>
      </w:r>
      <w:r>
        <w:rPr>
          <w:rFonts w:eastAsia="方正仿宋_GBK"/>
          <w:sz w:val="32"/>
          <w:szCs w:val="32"/>
        </w:rPr>
        <w:t>，满意率</w:t>
      </w:r>
      <w:r>
        <w:rPr>
          <w:rFonts w:eastAsia="方正仿宋_GBK"/>
          <w:sz w:val="32"/>
          <w:szCs w:val="32"/>
        </w:rPr>
        <w:t xml:space="preserve"> 95.73%</w:t>
      </w:r>
      <w:r>
        <w:rPr>
          <w:rFonts w:eastAsia="方正仿宋_GBK"/>
          <w:sz w:val="32"/>
          <w:szCs w:val="32"/>
        </w:rPr>
        <w:t>，解决率</w:t>
      </w:r>
      <w:r>
        <w:rPr>
          <w:rFonts w:eastAsia="方正仿宋_GBK"/>
          <w:sz w:val="32"/>
          <w:szCs w:val="32"/>
        </w:rPr>
        <w:t>90.00%</w:t>
      </w:r>
      <w:r>
        <w:rPr>
          <w:rFonts w:eastAsia="方正仿宋_GBK"/>
          <w:sz w:val="32"/>
          <w:szCs w:val="32"/>
        </w:rPr>
        <w:t>。</w:t>
      </w:r>
    </w:p>
    <w:p w:rsidR="0030307F" w:rsidRDefault="00F51068">
      <w:pPr>
        <w:spacing w:line="578"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二、评价结论</w:t>
      </w:r>
    </w:p>
    <w:p w:rsidR="0030307F" w:rsidRDefault="00F51068">
      <w:p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（一）评价对象</w:t>
      </w:r>
    </w:p>
    <w:p w:rsidR="0030307F" w:rsidRDefault="00F51068">
      <w:p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本次评价对象为</w:t>
      </w:r>
      <w:r>
        <w:rPr>
          <w:rFonts w:ascii="仿宋_GB2312" w:eastAsia="仿宋_GB2312" w:hAnsi="仿宋_GB2312" w:cs="仿宋_GB2312" w:hint="eastAsia"/>
          <w:sz w:val="32"/>
          <w:szCs w:val="32"/>
        </w:rPr>
        <w:t xml:space="preserve"> 202</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年南京市人力资源和社会保障咨询服务中心本级部门整体，含本级部门整体预算资金。绩效评价时段为</w:t>
      </w:r>
      <w:r>
        <w:rPr>
          <w:rFonts w:ascii="仿宋_GB2312" w:eastAsia="仿宋_GB2312" w:hAnsi="仿宋_GB2312" w:cs="仿宋_GB2312" w:hint="eastAsia"/>
          <w:sz w:val="32"/>
          <w:szCs w:val="32"/>
        </w:rPr>
        <w:t xml:space="preserve"> 202</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 xml:space="preserve"> 1 </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 xml:space="preserve"> 1 </w:t>
      </w:r>
      <w:r>
        <w:rPr>
          <w:rFonts w:ascii="仿宋_GB2312" w:eastAsia="仿宋_GB2312" w:hAnsi="仿宋_GB2312" w:cs="仿宋_GB2312" w:hint="eastAsia"/>
          <w:sz w:val="32"/>
          <w:szCs w:val="32"/>
        </w:rPr>
        <w:t>日至</w:t>
      </w:r>
      <w:r>
        <w:rPr>
          <w:rFonts w:ascii="仿宋_GB2312" w:eastAsia="仿宋_GB2312" w:hAnsi="仿宋_GB2312" w:cs="仿宋_GB2312" w:hint="eastAsia"/>
          <w:sz w:val="32"/>
          <w:szCs w:val="32"/>
        </w:rPr>
        <w:t xml:space="preserve"> 202</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 xml:space="preserve"> 12 </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 xml:space="preserve"> 31 </w:t>
      </w:r>
      <w:r>
        <w:rPr>
          <w:rFonts w:ascii="仿宋_GB2312" w:eastAsia="仿宋_GB2312" w:hAnsi="仿宋_GB2312" w:cs="仿宋_GB2312" w:hint="eastAsia"/>
          <w:sz w:val="32"/>
          <w:szCs w:val="32"/>
        </w:rPr>
        <w:t>日。</w:t>
      </w:r>
    </w:p>
    <w:p w:rsidR="0030307F" w:rsidRDefault="00F51068">
      <w:pPr>
        <w:numPr>
          <w:ilvl w:val="0"/>
          <w:numId w:val="1"/>
        </w:num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评价</w:t>
      </w:r>
      <w:r>
        <w:rPr>
          <w:rFonts w:ascii="仿宋_GB2312" w:eastAsia="仿宋_GB2312" w:hAnsi="仿宋_GB2312" w:cs="仿宋_GB2312" w:hint="eastAsia"/>
          <w:sz w:val="32"/>
          <w:szCs w:val="32"/>
        </w:rPr>
        <w:t>范围</w:t>
      </w:r>
    </w:p>
    <w:p w:rsidR="0030307F" w:rsidRDefault="00F51068">
      <w:pPr>
        <w:spacing w:line="578"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绩效考核评价范围包含：基本支出和项目支出。</w:t>
      </w:r>
    </w:p>
    <w:p w:rsidR="0030307F" w:rsidRDefault="00F51068">
      <w:p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三</w:t>
      </w:r>
      <w:r>
        <w:rPr>
          <w:rFonts w:ascii="仿宋_GB2312" w:eastAsia="仿宋_GB2312" w:hAnsi="仿宋_GB2312" w:cs="仿宋_GB2312" w:hint="eastAsia"/>
          <w:sz w:val="32"/>
          <w:szCs w:val="32"/>
        </w:rPr>
        <w:t>）评价结论</w:t>
      </w:r>
    </w:p>
    <w:p w:rsidR="0030307F" w:rsidRDefault="00F51068">
      <w:p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本次评价以市人力资源和社会保障咨询服务中心部门整体预算资金为主线，紧扣部门职能与绩效目标，运用成本</w:t>
      </w:r>
      <w:r>
        <w:rPr>
          <w:rFonts w:ascii="仿宋_GB2312" w:eastAsia="仿宋_GB2312" w:hAnsi="仿宋_GB2312" w:cs="仿宋_GB2312" w:hint="eastAsia"/>
          <w:sz w:val="32"/>
          <w:szCs w:val="32"/>
        </w:rPr>
        <w:lastRenderedPageBreak/>
        <w:t>效益分析法、比较法、公众评判法等评价方法对</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年度南京市人力资源和</w:t>
      </w:r>
      <w:r>
        <w:rPr>
          <w:rFonts w:ascii="仿宋_GB2312" w:eastAsia="仿宋_GB2312" w:hAnsi="仿宋_GB2312" w:cs="仿宋_GB2312" w:hint="eastAsia"/>
          <w:sz w:val="32"/>
          <w:szCs w:val="32"/>
        </w:rPr>
        <w:t>社会保障咨询服务中心部门整体进行绩效评价经综合评定，得分</w:t>
      </w:r>
      <w:r>
        <w:rPr>
          <w:rFonts w:ascii="仿宋_GB2312" w:eastAsia="仿宋_GB2312" w:hAnsi="仿宋_GB2312" w:cs="仿宋_GB2312" w:hint="eastAsia"/>
          <w:sz w:val="32"/>
          <w:szCs w:val="32"/>
        </w:rPr>
        <w:t>为</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9.2</w:t>
      </w:r>
      <w:r>
        <w:rPr>
          <w:rFonts w:ascii="仿宋_GB2312" w:eastAsia="仿宋_GB2312" w:hAnsi="仿宋_GB2312" w:cs="仿宋_GB2312" w:hint="eastAsia"/>
          <w:sz w:val="32"/>
          <w:szCs w:val="32"/>
        </w:rPr>
        <w:t>分</w:t>
      </w:r>
      <w:r>
        <w:rPr>
          <w:rFonts w:ascii="仿宋_GB2312" w:eastAsia="仿宋_GB2312" w:hAnsi="仿宋_GB2312" w:cs="仿宋_GB2312" w:hint="eastAsia"/>
          <w:sz w:val="32"/>
          <w:szCs w:val="32"/>
        </w:rPr>
        <w:t>，等级为“优”。</w:t>
      </w:r>
    </w:p>
    <w:p w:rsidR="0030307F" w:rsidRDefault="00F51068">
      <w:pPr>
        <w:snapToGrid w:val="0"/>
        <w:spacing w:line="300" w:lineRule="auto"/>
        <w:ind w:firstLineChars="200" w:firstLine="640"/>
        <w:rPr>
          <w:rFonts w:eastAsia="方正仿宋_GBK"/>
          <w:sz w:val="32"/>
          <w:szCs w:val="32"/>
        </w:rPr>
      </w:pPr>
      <w:r>
        <w:rPr>
          <w:rFonts w:eastAsia="方正仿宋_GBK"/>
          <w:sz w:val="32"/>
          <w:szCs w:val="32"/>
        </w:rPr>
        <w:t>2024</w:t>
      </w:r>
      <w:r>
        <w:rPr>
          <w:rFonts w:eastAsia="方正仿宋_GBK"/>
          <w:sz w:val="32"/>
          <w:szCs w:val="32"/>
        </w:rPr>
        <w:t>年，咨询服务中心坚持以习近平新时代中国特色社会主义思想为指导，认真贯彻落实局党组各项工作部署要求，对照全年目标任务和工作要点，狠抓工作落实，突出亮点特色，补齐短板弱项，提升服务效能，圆满完成全年各项工作任务。同时，人社咨询服务工作实现创新发展</w:t>
      </w:r>
      <w:r>
        <w:rPr>
          <w:rFonts w:eastAsia="方正仿宋_GBK" w:hint="eastAsia"/>
          <w:sz w:val="32"/>
          <w:szCs w:val="32"/>
        </w:rPr>
        <w:t>，</w:t>
      </w:r>
      <w:r>
        <w:rPr>
          <w:rFonts w:eastAsia="方正仿宋_GBK"/>
          <w:sz w:val="32"/>
          <w:szCs w:val="32"/>
        </w:rPr>
        <w:t>南京</w:t>
      </w:r>
      <w:r>
        <w:rPr>
          <w:rFonts w:eastAsia="方正仿宋_GBK"/>
          <w:sz w:val="32"/>
          <w:szCs w:val="32"/>
        </w:rPr>
        <w:t>12333</w:t>
      </w:r>
      <w:r>
        <w:rPr>
          <w:rFonts w:eastAsia="方正仿宋_GBK"/>
          <w:sz w:val="32"/>
          <w:szCs w:val="32"/>
        </w:rPr>
        <w:t>在全市</w:t>
      </w:r>
      <w:r>
        <w:rPr>
          <w:rFonts w:eastAsia="方正仿宋_GBK"/>
          <w:sz w:val="32"/>
          <w:szCs w:val="32"/>
        </w:rPr>
        <w:t>“</w:t>
      </w:r>
      <w:r>
        <w:rPr>
          <w:rFonts w:eastAsia="方正仿宋_GBK"/>
          <w:sz w:val="32"/>
          <w:szCs w:val="32"/>
        </w:rPr>
        <w:t>五拼五比晒五榜</w:t>
      </w:r>
      <w:r>
        <w:rPr>
          <w:rFonts w:eastAsia="方正仿宋_GBK"/>
          <w:sz w:val="32"/>
          <w:szCs w:val="32"/>
        </w:rPr>
        <w:t>”</w:t>
      </w:r>
      <w:r>
        <w:rPr>
          <w:rFonts w:eastAsia="方正仿宋_GBK"/>
          <w:sz w:val="32"/>
          <w:szCs w:val="32"/>
        </w:rPr>
        <w:t>竞赛活动中，助力我局在上半年</w:t>
      </w:r>
      <w:r>
        <w:rPr>
          <w:rFonts w:eastAsia="方正仿宋_GBK"/>
          <w:sz w:val="32"/>
          <w:szCs w:val="32"/>
        </w:rPr>
        <w:t>“</w:t>
      </w:r>
      <w:r>
        <w:rPr>
          <w:rFonts w:eastAsia="方正仿宋_GBK"/>
          <w:sz w:val="32"/>
          <w:szCs w:val="32"/>
        </w:rPr>
        <w:t>五拼五比晒五榜</w:t>
      </w:r>
      <w:r>
        <w:rPr>
          <w:rFonts w:eastAsia="方正仿宋_GBK"/>
          <w:sz w:val="32"/>
          <w:szCs w:val="32"/>
        </w:rPr>
        <w:t>”</w:t>
      </w:r>
      <w:r>
        <w:rPr>
          <w:rFonts w:eastAsia="方正仿宋_GBK" w:hint="eastAsia"/>
          <w:sz w:val="32"/>
          <w:szCs w:val="32"/>
        </w:rPr>
        <w:t>获得</w:t>
      </w:r>
      <w:r>
        <w:rPr>
          <w:rFonts w:eastAsia="方正仿宋_GBK"/>
          <w:sz w:val="32"/>
          <w:szCs w:val="32"/>
        </w:rPr>
        <w:t>红榜</w:t>
      </w:r>
      <w:r>
        <w:rPr>
          <w:rFonts w:eastAsia="方正仿宋_GBK"/>
          <w:sz w:val="32"/>
          <w:szCs w:val="32"/>
        </w:rPr>
        <w:t>激励</w:t>
      </w:r>
      <w:r>
        <w:rPr>
          <w:rFonts w:eastAsia="方正仿宋_GBK" w:hint="eastAsia"/>
          <w:sz w:val="32"/>
          <w:szCs w:val="32"/>
        </w:rPr>
        <w:t>。中心上半年获</w:t>
      </w:r>
      <w:r>
        <w:rPr>
          <w:rFonts w:eastAsia="方正仿宋_GBK"/>
          <w:sz w:val="32"/>
          <w:szCs w:val="32"/>
        </w:rPr>
        <w:t>2023</w:t>
      </w:r>
      <w:r>
        <w:rPr>
          <w:rFonts w:eastAsia="方正仿宋_GBK"/>
          <w:sz w:val="32"/>
          <w:szCs w:val="32"/>
        </w:rPr>
        <w:t>年度机关作风建设先进处室（单位）、</w:t>
      </w:r>
      <w:r>
        <w:rPr>
          <w:rFonts w:eastAsia="方正仿宋_GBK"/>
          <w:sz w:val="32"/>
          <w:szCs w:val="32"/>
        </w:rPr>
        <w:t>2023</w:t>
      </w:r>
      <w:r>
        <w:rPr>
          <w:rFonts w:eastAsia="方正仿宋_GBK"/>
          <w:sz w:val="32"/>
          <w:szCs w:val="32"/>
        </w:rPr>
        <w:t>年度</w:t>
      </w:r>
      <w:r>
        <w:rPr>
          <w:rFonts w:eastAsia="方正仿宋_GBK"/>
          <w:sz w:val="32"/>
          <w:szCs w:val="32"/>
        </w:rPr>
        <w:t>“</w:t>
      </w:r>
      <w:r>
        <w:rPr>
          <w:rFonts w:eastAsia="方正仿宋_GBK"/>
          <w:sz w:val="32"/>
          <w:szCs w:val="32"/>
        </w:rPr>
        <w:t>永远跟党走建功新时代</w:t>
      </w:r>
      <w:r>
        <w:rPr>
          <w:rFonts w:eastAsia="方正仿宋_GBK"/>
          <w:sz w:val="32"/>
          <w:szCs w:val="32"/>
        </w:rPr>
        <w:t>”</w:t>
      </w:r>
      <w:r>
        <w:rPr>
          <w:rFonts w:eastAsia="方正仿宋_GBK"/>
          <w:sz w:val="32"/>
          <w:szCs w:val="32"/>
        </w:rPr>
        <w:t>全市人社系统练兵比武大赛优秀组织奖</w:t>
      </w:r>
      <w:r>
        <w:rPr>
          <w:rFonts w:eastAsia="方正仿宋_GBK" w:hint="eastAsia"/>
          <w:sz w:val="32"/>
          <w:szCs w:val="32"/>
        </w:rPr>
        <w:t>等荣誉</w:t>
      </w:r>
      <w:r>
        <w:rPr>
          <w:rFonts w:eastAsia="方正仿宋_GBK"/>
          <w:sz w:val="32"/>
          <w:szCs w:val="32"/>
        </w:rPr>
        <w:t>。</w:t>
      </w:r>
    </w:p>
    <w:p w:rsidR="0030307F" w:rsidRDefault="00F51068">
      <w:pPr>
        <w:spacing w:line="578" w:lineRule="exact"/>
        <w:ind w:firstLineChars="200" w:firstLine="640"/>
        <w:rPr>
          <w:rFonts w:ascii="黑体" w:eastAsia="黑体" w:hAnsi="黑体" w:cs="黑体"/>
          <w:sz w:val="32"/>
          <w:szCs w:val="32"/>
        </w:rPr>
      </w:pPr>
      <w:r>
        <w:rPr>
          <w:rFonts w:ascii="黑体" w:eastAsia="黑体" w:hAnsi="黑体" w:cs="黑体" w:hint="eastAsia"/>
          <w:sz w:val="32"/>
          <w:szCs w:val="32"/>
        </w:rPr>
        <w:t>三、部门履职成效</w:t>
      </w:r>
    </w:p>
    <w:p w:rsidR="0030307F" w:rsidRDefault="00F51068">
      <w:pPr>
        <w:snapToGrid w:val="0"/>
        <w:spacing w:line="300" w:lineRule="auto"/>
        <w:ind w:firstLineChars="200" w:firstLine="640"/>
        <w:rPr>
          <w:rFonts w:eastAsia="方正仿宋_GBK"/>
          <w:sz w:val="32"/>
          <w:szCs w:val="32"/>
        </w:rPr>
      </w:pPr>
      <w:r>
        <w:rPr>
          <w:rFonts w:eastAsia="方正仿宋_GBK"/>
          <w:bCs/>
          <w:sz w:val="32"/>
          <w:szCs w:val="32"/>
        </w:rPr>
        <w:t>（一）强化提升咨询服务能力，做细做优专项政策咨询服务</w:t>
      </w:r>
      <w:r>
        <w:rPr>
          <w:rFonts w:eastAsia="方正仿宋_GBK" w:hint="eastAsia"/>
          <w:bCs/>
          <w:sz w:val="32"/>
          <w:szCs w:val="32"/>
        </w:rPr>
        <w:t>。</w:t>
      </w:r>
      <w:r>
        <w:rPr>
          <w:rFonts w:eastAsia="方正仿宋_GBK"/>
          <w:sz w:val="32"/>
          <w:szCs w:val="32"/>
        </w:rPr>
        <w:t>严格落实电话咨询服务工作管理规定，强化咨询员的服务意识、大局意识，充分发挥咨询员的主观能动性。针对</w:t>
      </w:r>
      <w:r>
        <w:rPr>
          <w:rFonts w:eastAsia="方正仿宋_GBK"/>
          <w:bCs/>
          <w:sz w:val="32"/>
          <w:szCs w:val="32"/>
        </w:rPr>
        <w:t>新入职咨询员开展岗前业务培训，</w:t>
      </w:r>
      <w:r>
        <w:rPr>
          <w:rFonts w:eastAsia="方正仿宋_GBK"/>
          <w:sz w:val="32"/>
          <w:szCs w:val="32"/>
        </w:rPr>
        <w:t>针对日常业务中的难点重点开展强化培训，</w:t>
      </w:r>
      <w:r>
        <w:rPr>
          <w:rFonts w:eastAsia="方正仿宋_GBK"/>
          <w:bCs/>
          <w:sz w:val="32"/>
          <w:szCs w:val="32"/>
        </w:rPr>
        <w:t>针对新政策、新业务经办流程、热点业务开展专项培训，通过</w:t>
      </w:r>
      <w:r>
        <w:rPr>
          <w:rFonts w:eastAsia="方正仿宋_GBK"/>
          <w:sz w:val="32"/>
          <w:szCs w:val="32"/>
        </w:rPr>
        <w:t>理论学习和实践操作相结合、日常培训和专项业务培训相结合的方式，实现最佳培训效果</w:t>
      </w:r>
      <w:r>
        <w:rPr>
          <w:rFonts w:eastAsia="方正仿宋_GBK" w:hint="eastAsia"/>
          <w:sz w:val="32"/>
          <w:szCs w:val="32"/>
        </w:rPr>
        <w:t>。</w:t>
      </w:r>
      <w:r>
        <w:rPr>
          <w:rFonts w:eastAsia="方正仿宋_GBK" w:hint="eastAsia"/>
          <w:sz w:val="32"/>
          <w:szCs w:val="32"/>
        </w:rPr>
        <w:t xml:space="preserve"> 9</w:t>
      </w:r>
      <w:r>
        <w:rPr>
          <w:rFonts w:eastAsia="方正仿宋_GBK" w:hint="eastAsia"/>
          <w:sz w:val="32"/>
          <w:szCs w:val="32"/>
        </w:rPr>
        <w:t>月专项工作期间</w:t>
      </w:r>
      <w:r>
        <w:rPr>
          <w:rFonts w:eastAsia="方正仿宋_GBK" w:hint="eastAsia"/>
          <w:sz w:val="32"/>
          <w:szCs w:val="32"/>
        </w:rPr>
        <w:t>，</w:t>
      </w:r>
      <w:r>
        <w:rPr>
          <w:rFonts w:eastAsia="方正仿宋_GBK" w:hint="eastAsia"/>
          <w:sz w:val="32"/>
          <w:szCs w:val="32"/>
        </w:rPr>
        <w:t>9</w:t>
      </w:r>
      <w:r>
        <w:rPr>
          <w:rFonts w:eastAsia="方正仿宋_GBK" w:hint="eastAsia"/>
          <w:sz w:val="32"/>
          <w:szCs w:val="32"/>
        </w:rPr>
        <w:t>名新入职咨询员迅速上线，缓解了专线压力，</w:t>
      </w:r>
      <w:r>
        <w:rPr>
          <w:rFonts w:eastAsia="方正仿宋_GBK" w:hint="eastAsia"/>
          <w:sz w:val="32"/>
          <w:szCs w:val="32"/>
        </w:rPr>
        <w:lastRenderedPageBreak/>
        <w:t>实现了最短时间培训成果转化。</w:t>
      </w:r>
    </w:p>
    <w:p w:rsidR="0030307F" w:rsidRDefault="00F51068">
      <w:pPr>
        <w:snapToGrid w:val="0"/>
        <w:spacing w:line="300" w:lineRule="auto"/>
        <w:ind w:firstLineChars="200" w:firstLine="640"/>
        <w:rPr>
          <w:rFonts w:eastAsia="方正仿宋_GBK"/>
          <w:sz w:val="32"/>
          <w:szCs w:val="32"/>
        </w:rPr>
      </w:pPr>
      <w:r>
        <w:rPr>
          <w:rFonts w:eastAsia="方正仿宋_GBK"/>
          <w:sz w:val="32"/>
          <w:szCs w:val="32"/>
        </w:rPr>
        <w:t>今年以来，重点</w:t>
      </w:r>
      <w:r>
        <w:rPr>
          <w:rFonts w:eastAsia="方正仿宋_GBK" w:hint="eastAsia"/>
          <w:sz w:val="32"/>
          <w:szCs w:val="32"/>
        </w:rPr>
        <w:t>是</w:t>
      </w:r>
      <w:r>
        <w:rPr>
          <w:rFonts w:eastAsia="方正仿宋_GBK"/>
          <w:sz w:val="32"/>
          <w:szCs w:val="32"/>
        </w:rPr>
        <w:t>做好以下方面的咨询服务：一是强化与政务办联动服务，</w:t>
      </w:r>
      <w:r>
        <w:rPr>
          <w:rFonts w:eastAsia="方正仿宋_GBK" w:hint="eastAsia"/>
          <w:sz w:val="32"/>
          <w:szCs w:val="32"/>
        </w:rPr>
        <w:t>12345</w:t>
      </w:r>
      <w:r>
        <w:rPr>
          <w:rFonts w:eastAsia="方正仿宋_GBK" w:hint="eastAsia"/>
          <w:sz w:val="32"/>
          <w:szCs w:val="32"/>
        </w:rPr>
        <w:t>与</w:t>
      </w:r>
      <w:r>
        <w:rPr>
          <w:rFonts w:eastAsia="方正仿宋_GBK" w:hint="eastAsia"/>
          <w:sz w:val="32"/>
          <w:szCs w:val="32"/>
        </w:rPr>
        <w:t>12333</w:t>
      </w:r>
      <w:r>
        <w:rPr>
          <w:rFonts w:eastAsia="方正仿宋_GBK" w:hint="eastAsia"/>
          <w:sz w:val="32"/>
          <w:szCs w:val="32"/>
        </w:rPr>
        <w:t>实现三方通话，有效化解工单，</w:t>
      </w:r>
      <w:r>
        <w:rPr>
          <w:rFonts w:eastAsia="方正仿宋_GBK"/>
          <w:sz w:val="32"/>
          <w:szCs w:val="32"/>
        </w:rPr>
        <w:t>建立人社专席，将服务端口前移，第一时间解答来电人的诉求；二是</w:t>
      </w:r>
      <w:r>
        <w:rPr>
          <w:rFonts w:eastAsia="方正仿宋_GBK"/>
          <w:sz w:val="32"/>
          <w:szCs w:val="32"/>
        </w:rPr>
        <w:t>圆满</w:t>
      </w:r>
      <w:r>
        <w:rPr>
          <w:rFonts w:eastAsia="方正仿宋_GBK"/>
          <w:sz w:val="32"/>
          <w:szCs w:val="32"/>
        </w:rPr>
        <w:t>完成</w:t>
      </w:r>
      <w:r>
        <w:rPr>
          <w:rFonts w:eastAsia="方正仿宋_GBK"/>
          <w:sz w:val="32"/>
          <w:szCs w:val="32"/>
        </w:rPr>
        <w:t>2024</w:t>
      </w:r>
      <w:r>
        <w:rPr>
          <w:rFonts w:eastAsia="方正仿宋_GBK"/>
          <w:sz w:val="32"/>
          <w:szCs w:val="32"/>
        </w:rPr>
        <w:t>年</w:t>
      </w:r>
      <w:r>
        <w:rPr>
          <w:rFonts w:eastAsia="方正仿宋_GBK"/>
          <w:sz w:val="32"/>
          <w:szCs w:val="32"/>
        </w:rPr>
        <w:t>1</w:t>
      </w:r>
      <w:r>
        <w:rPr>
          <w:rFonts w:eastAsia="方正仿宋_GBK"/>
          <w:sz w:val="32"/>
          <w:szCs w:val="32"/>
        </w:rPr>
        <w:t>月</w:t>
      </w:r>
      <w:r>
        <w:rPr>
          <w:rFonts w:eastAsia="方正仿宋_GBK"/>
          <w:sz w:val="32"/>
          <w:szCs w:val="32"/>
        </w:rPr>
        <w:t>-2</w:t>
      </w:r>
      <w:r>
        <w:rPr>
          <w:rFonts w:eastAsia="方正仿宋_GBK"/>
          <w:sz w:val="32"/>
          <w:szCs w:val="32"/>
        </w:rPr>
        <w:t>月专项任务</w:t>
      </w:r>
      <w:r>
        <w:rPr>
          <w:rFonts w:eastAsia="方正仿宋_GBK"/>
          <w:sz w:val="32"/>
          <w:szCs w:val="32"/>
        </w:rPr>
        <w:t>。专项任务期间，认真做好每日数据统计分析，做到省市多部门信息共享</w:t>
      </w:r>
      <w:r>
        <w:rPr>
          <w:rFonts w:eastAsia="方正仿宋_GBK"/>
          <w:sz w:val="32"/>
          <w:szCs w:val="32"/>
        </w:rPr>
        <w:t>，</w:t>
      </w:r>
      <w:r>
        <w:rPr>
          <w:rFonts w:eastAsia="方正仿宋_GBK"/>
          <w:sz w:val="32"/>
          <w:szCs w:val="32"/>
        </w:rPr>
        <w:t>实现高接通率达</w:t>
      </w:r>
      <w:r>
        <w:rPr>
          <w:rFonts w:eastAsia="方正仿宋_GBK"/>
          <w:sz w:val="32"/>
          <w:szCs w:val="32"/>
        </w:rPr>
        <w:t>2</w:t>
      </w:r>
      <w:r>
        <w:rPr>
          <w:rFonts w:eastAsia="方正仿宋_GBK"/>
          <w:sz w:val="32"/>
          <w:szCs w:val="32"/>
        </w:rPr>
        <w:t>个月之久</w:t>
      </w:r>
      <w:r>
        <w:rPr>
          <w:rFonts w:eastAsia="方正仿宋_GBK"/>
          <w:sz w:val="32"/>
          <w:szCs w:val="32"/>
        </w:rPr>
        <w:t>；三是根据人社部通知要求，省市多部门联动，开展第</w:t>
      </w:r>
      <w:r>
        <w:rPr>
          <w:rFonts w:eastAsia="方正仿宋_GBK"/>
          <w:sz w:val="32"/>
          <w:szCs w:val="32"/>
        </w:rPr>
        <w:t>10</w:t>
      </w:r>
      <w:r>
        <w:rPr>
          <w:rFonts w:eastAsia="方正仿宋_GBK"/>
          <w:sz w:val="32"/>
          <w:szCs w:val="32"/>
        </w:rPr>
        <w:t>届</w:t>
      </w:r>
      <w:r>
        <w:rPr>
          <w:rFonts w:eastAsia="方正仿宋_GBK"/>
          <w:sz w:val="32"/>
          <w:szCs w:val="32"/>
        </w:rPr>
        <w:t>“12333</w:t>
      </w:r>
      <w:r>
        <w:rPr>
          <w:rFonts w:eastAsia="方正仿宋_GBK"/>
          <w:sz w:val="32"/>
          <w:szCs w:val="32"/>
        </w:rPr>
        <w:t>全国统一咨询日活动</w:t>
      </w:r>
      <w:r>
        <w:rPr>
          <w:rFonts w:eastAsia="方正仿宋_GBK"/>
          <w:sz w:val="32"/>
          <w:szCs w:val="32"/>
        </w:rPr>
        <w:t>”</w:t>
      </w:r>
      <w:r>
        <w:rPr>
          <w:rFonts w:eastAsia="方正仿宋_GBK"/>
          <w:sz w:val="32"/>
          <w:szCs w:val="32"/>
        </w:rPr>
        <w:t>；四是认真做好市社会应急联动指挥平台、南京市劳动保</w:t>
      </w:r>
      <w:r>
        <w:rPr>
          <w:rFonts w:eastAsia="方正仿宋_GBK"/>
          <w:sz w:val="32"/>
          <w:szCs w:val="32"/>
        </w:rPr>
        <w:t>障监察举报投诉专线、劳动争议仲裁调解专线的工作，共同维护社会稳定；五是努力做好</w:t>
      </w:r>
      <w:r>
        <w:rPr>
          <w:rFonts w:eastAsia="方正仿宋_GBK"/>
          <w:sz w:val="32"/>
          <w:szCs w:val="32"/>
        </w:rPr>
        <w:t>2024</w:t>
      </w:r>
      <w:r>
        <w:rPr>
          <w:rFonts w:eastAsia="方正仿宋_GBK"/>
          <w:sz w:val="32"/>
          <w:szCs w:val="32"/>
        </w:rPr>
        <w:t>年</w:t>
      </w:r>
      <w:r>
        <w:rPr>
          <w:rFonts w:eastAsia="方正仿宋_GBK"/>
          <w:sz w:val="32"/>
          <w:szCs w:val="32"/>
        </w:rPr>
        <w:t>9</w:t>
      </w:r>
      <w:r>
        <w:rPr>
          <w:rFonts w:eastAsia="方正仿宋_GBK"/>
          <w:sz w:val="32"/>
          <w:szCs w:val="32"/>
        </w:rPr>
        <w:t>月</w:t>
      </w:r>
      <w:r>
        <w:rPr>
          <w:rFonts w:eastAsia="方正仿宋_GBK"/>
          <w:sz w:val="32"/>
          <w:szCs w:val="32"/>
        </w:rPr>
        <w:t>专项政策解答工作，通过优化工作班次和人员配置，确保</w:t>
      </w:r>
      <w:r>
        <w:rPr>
          <w:rFonts w:eastAsia="方正仿宋_GBK"/>
          <w:sz w:val="32"/>
          <w:szCs w:val="32"/>
        </w:rPr>
        <w:t>12333</w:t>
      </w:r>
      <w:r>
        <w:rPr>
          <w:rFonts w:eastAsia="方正仿宋_GBK"/>
          <w:sz w:val="32"/>
          <w:szCs w:val="32"/>
        </w:rPr>
        <w:t>咨询服务热线平稳有序运行。</w:t>
      </w:r>
    </w:p>
    <w:p w:rsidR="0030307F" w:rsidRDefault="00F51068">
      <w:pPr>
        <w:snapToGrid w:val="0"/>
        <w:spacing w:line="300" w:lineRule="auto"/>
        <w:ind w:firstLineChars="200" w:firstLine="640"/>
        <w:rPr>
          <w:rFonts w:eastAsia="方正仿宋_GBK"/>
          <w:sz w:val="32"/>
          <w:szCs w:val="32"/>
          <w:lang w:val="zh-TW"/>
        </w:rPr>
      </w:pPr>
      <w:r>
        <w:rPr>
          <w:rFonts w:eastAsia="方正仿宋_GBK"/>
          <w:bCs/>
          <w:sz w:val="32"/>
          <w:szCs w:val="32"/>
        </w:rPr>
        <w:t>（二）顶住压力挑战，以竞赛促</w:t>
      </w:r>
      <w:r>
        <w:rPr>
          <w:rFonts w:eastAsia="方正仿宋_GBK"/>
          <w:bCs/>
          <w:sz w:val="32"/>
          <w:szCs w:val="32"/>
        </w:rPr>
        <w:t>12345</w:t>
      </w:r>
      <w:r>
        <w:rPr>
          <w:rFonts w:eastAsia="方正仿宋_GBK"/>
          <w:bCs/>
          <w:sz w:val="32"/>
          <w:szCs w:val="32"/>
        </w:rPr>
        <w:t>工作提质增效</w:t>
      </w:r>
      <w:r>
        <w:rPr>
          <w:rFonts w:eastAsia="方正仿宋_GBK" w:hint="eastAsia"/>
          <w:bCs/>
          <w:sz w:val="32"/>
          <w:szCs w:val="32"/>
        </w:rPr>
        <w:t>。</w:t>
      </w:r>
      <w:r>
        <w:rPr>
          <w:rFonts w:eastAsia="方正仿宋_GBK"/>
          <w:kern w:val="0"/>
          <w:sz w:val="32"/>
          <w:szCs w:val="32"/>
          <w:u w:color="000000"/>
          <w:lang w:val="zh-TW"/>
        </w:rPr>
        <w:t>严格落实首接负责制，强化预审制度执行。</w:t>
      </w:r>
      <w:r>
        <w:rPr>
          <w:rFonts w:eastAsia="方正仿宋_GBK"/>
          <w:sz w:val="32"/>
          <w:szCs w:val="32"/>
          <w:lang w:val="zh-TW"/>
        </w:rPr>
        <w:t>为解决工作中存在的</w:t>
      </w:r>
      <w:r>
        <w:rPr>
          <w:rFonts w:eastAsia="方正仿宋_GBK"/>
          <w:kern w:val="0"/>
          <w:sz w:val="32"/>
          <w:szCs w:val="32"/>
          <w:u w:color="000000"/>
          <w:lang w:val="zh-TW"/>
        </w:rPr>
        <w:t>“</w:t>
      </w:r>
      <w:r>
        <w:rPr>
          <w:rFonts w:eastAsia="方正仿宋_GBK"/>
          <w:kern w:val="0"/>
          <w:sz w:val="32"/>
          <w:szCs w:val="32"/>
          <w:u w:color="000000"/>
          <w:lang w:val="zh-TW"/>
        </w:rPr>
        <w:t>未解决、不满意</w:t>
      </w:r>
      <w:r>
        <w:rPr>
          <w:rFonts w:eastAsia="方正仿宋_GBK"/>
          <w:kern w:val="0"/>
          <w:sz w:val="32"/>
          <w:szCs w:val="32"/>
          <w:u w:color="000000"/>
          <w:lang w:val="zh-TW"/>
        </w:rPr>
        <w:t>”</w:t>
      </w:r>
      <w:r>
        <w:rPr>
          <w:rFonts w:eastAsia="方正仿宋_GBK"/>
          <w:kern w:val="0"/>
          <w:sz w:val="32"/>
          <w:szCs w:val="32"/>
          <w:u w:color="000000"/>
          <w:lang w:val="zh-TW"/>
        </w:rPr>
        <w:t>工单问题，按照</w:t>
      </w:r>
      <w:r>
        <w:rPr>
          <w:rFonts w:eastAsia="方正仿宋_GBK"/>
          <w:kern w:val="0"/>
          <w:sz w:val="32"/>
          <w:szCs w:val="32"/>
          <w:u w:color="000000"/>
          <w:lang w:val="zh-TW"/>
        </w:rPr>
        <w:t>“</w:t>
      </w:r>
      <w:r>
        <w:rPr>
          <w:rFonts w:eastAsia="方正仿宋_GBK"/>
          <w:kern w:val="0"/>
          <w:sz w:val="32"/>
          <w:szCs w:val="32"/>
          <w:u w:color="000000"/>
          <w:lang w:val="zh-TW"/>
        </w:rPr>
        <w:t>先解决问题再说</w:t>
      </w:r>
      <w:r>
        <w:rPr>
          <w:rFonts w:eastAsia="方正仿宋_GBK"/>
          <w:kern w:val="0"/>
          <w:sz w:val="32"/>
          <w:szCs w:val="32"/>
          <w:u w:color="000000"/>
          <w:lang w:val="zh-TW"/>
        </w:rPr>
        <w:t>”</w:t>
      </w:r>
      <w:r>
        <w:rPr>
          <w:rFonts w:eastAsia="方正仿宋_GBK"/>
          <w:kern w:val="0"/>
          <w:sz w:val="32"/>
          <w:szCs w:val="32"/>
          <w:u w:color="000000"/>
          <w:lang w:val="zh-TW"/>
        </w:rPr>
        <w:t>机制及</w:t>
      </w:r>
      <w:r>
        <w:rPr>
          <w:rFonts w:eastAsia="方正仿宋_GBK"/>
          <w:kern w:val="0"/>
          <w:sz w:val="32"/>
          <w:szCs w:val="32"/>
          <w:u w:color="000000"/>
          <w:lang w:val="zh-TW"/>
        </w:rPr>
        <w:t>“123”</w:t>
      </w:r>
      <w:r>
        <w:rPr>
          <w:rFonts w:eastAsia="方正仿宋_GBK"/>
          <w:kern w:val="0"/>
          <w:sz w:val="32"/>
          <w:szCs w:val="32"/>
          <w:u w:color="000000"/>
          <w:lang w:val="zh-TW"/>
        </w:rPr>
        <w:t>原则，以推进</w:t>
      </w:r>
      <w:r>
        <w:rPr>
          <w:rFonts w:eastAsia="方正仿宋_GBK"/>
          <w:kern w:val="0"/>
          <w:sz w:val="32"/>
          <w:szCs w:val="32"/>
          <w:u w:color="000000"/>
          <w:lang w:val="zh-TW"/>
        </w:rPr>
        <w:t>“</w:t>
      </w:r>
      <w:r>
        <w:rPr>
          <w:rFonts w:eastAsia="方正仿宋_GBK"/>
          <w:kern w:val="0"/>
          <w:sz w:val="32"/>
          <w:szCs w:val="32"/>
          <w:u w:color="000000"/>
          <w:lang w:val="zh-TW"/>
        </w:rPr>
        <w:t>宁满意</w:t>
      </w:r>
      <w:r>
        <w:rPr>
          <w:rFonts w:eastAsia="方正仿宋_GBK"/>
          <w:kern w:val="0"/>
          <w:sz w:val="32"/>
          <w:szCs w:val="32"/>
          <w:u w:color="000000"/>
          <w:lang w:val="zh-TW"/>
        </w:rPr>
        <w:t>”</w:t>
      </w:r>
      <w:r>
        <w:rPr>
          <w:rFonts w:eastAsia="方正仿宋_GBK"/>
          <w:kern w:val="0"/>
          <w:sz w:val="32"/>
          <w:szCs w:val="32"/>
          <w:u w:color="000000"/>
          <w:lang w:val="zh-TW"/>
        </w:rPr>
        <w:t>工程提质增效为主线，</w:t>
      </w:r>
      <w:r>
        <w:rPr>
          <w:rFonts w:eastAsia="方正仿宋_GBK"/>
          <w:sz w:val="32"/>
          <w:szCs w:val="32"/>
          <w:lang w:val="zh-TW"/>
        </w:rPr>
        <w:t>找差距、拼实力，着力解决人民群众急难愁盼问题。</w:t>
      </w:r>
      <w:r>
        <w:rPr>
          <w:rFonts w:eastAsia="方正仿宋_GBK"/>
          <w:sz w:val="32"/>
          <w:szCs w:val="32"/>
        </w:rPr>
        <w:t>专项工作期间，联各区人社部门，做好</w:t>
      </w:r>
      <w:r>
        <w:rPr>
          <w:rFonts w:eastAsia="方正仿宋_GBK"/>
          <w:sz w:val="32"/>
          <w:szCs w:val="32"/>
        </w:rPr>
        <w:t>12345</w:t>
      </w:r>
      <w:r>
        <w:rPr>
          <w:rFonts w:eastAsia="方正仿宋_GBK"/>
          <w:sz w:val="32"/>
          <w:szCs w:val="32"/>
        </w:rPr>
        <w:t>工单指导、答复工作</w:t>
      </w:r>
      <w:r>
        <w:rPr>
          <w:rFonts w:eastAsia="方正仿宋_GBK"/>
          <w:sz w:val="32"/>
          <w:szCs w:val="32"/>
          <w:lang w:val="zh-TW"/>
        </w:rPr>
        <w:t>。在全局范围内，积极推进深入贯彻《南京市</w:t>
      </w:r>
      <w:r>
        <w:rPr>
          <w:rFonts w:eastAsia="方正仿宋_GBK"/>
          <w:sz w:val="32"/>
          <w:szCs w:val="32"/>
          <w:lang w:val="zh-TW"/>
        </w:rPr>
        <w:t>“</w:t>
      </w:r>
      <w:r>
        <w:rPr>
          <w:rFonts w:eastAsia="方正仿宋_GBK"/>
          <w:sz w:val="32"/>
          <w:szCs w:val="32"/>
          <w:lang w:val="zh-TW"/>
        </w:rPr>
        <w:t>五拼五比晒五榜</w:t>
      </w:r>
      <w:r>
        <w:rPr>
          <w:rFonts w:eastAsia="方正仿宋_GBK"/>
          <w:sz w:val="32"/>
          <w:szCs w:val="32"/>
          <w:lang w:val="zh-TW"/>
        </w:rPr>
        <w:t xml:space="preserve"> </w:t>
      </w:r>
      <w:r>
        <w:rPr>
          <w:rFonts w:eastAsia="方正仿宋_GBK"/>
          <w:sz w:val="32"/>
          <w:szCs w:val="32"/>
          <w:lang w:val="zh-TW"/>
        </w:rPr>
        <w:t>勠力同心促发展</w:t>
      </w:r>
      <w:r>
        <w:rPr>
          <w:rFonts w:eastAsia="方正仿宋_GBK"/>
          <w:sz w:val="32"/>
          <w:szCs w:val="32"/>
          <w:lang w:val="zh-TW"/>
        </w:rPr>
        <w:t>”</w:t>
      </w:r>
      <w:r>
        <w:rPr>
          <w:rFonts w:eastAsia="方正仿宋_GBK"/>
          <w:sz w:val="32"/>
          <w:szCs w:val="32"/>
          <w:lang w:val="zh-TW"/>
        </w:rPr>
        <w:t>竞赛活动实施方案》，不断提高工单处理质效，</w:t>
      </w:r>
      <w:r>
        <w:rPr>
          <w:rFonts w:eastAsia="方正仿宋_GBK"/>
          <w:sz w:val="32"/>
          <w:szCs w:val="32"/>
          <w:lang w:val="zh-TW"/>
        </w:rPr>
        <w:lastRenderedPageBreak/>
        <w:t>实现人社政策</w:t>
      </w:r>
      <w:r>
        <w:rPr>
          <w:rFonts w:eastAsia="方正仿宋_GBK"/>
          <w:sz w:val="32"/>
          <w:szCs w:val="32"/>
          <w:lang w:val="zh-TW"/>
        </w:rPr>
        <w:t>“</w:t>
      </w:r>
      <w:r>
        <w:rPr>
          <w:rFonts w:eastAsia="方正仿宋_GBK"/>
          <w:sz w:val="32"/>
          <w:szCs w:val="32"/>
          <w:lang w:val="zh-TW"/>
        </w:rPr>
        <w:t>在线答</w:t>
      </w:r>
      <w:r>
        <w:rPr>
          <w:rFonts w:eastAsia="方正仿宋_GBK"/>
          <w:sz w:val="32"/>
          <w:szCs w:val="32"/>
          <w:lang w:val="zh-TW"/>
        </w:rPr>
        <w:t>”</w:t>
      </w:r>
      <w:r>
        <w:rPr>
          <w:rFonts w:eastAsia="方正仿宋_GBK"/>
          <w:sz w:val="32"/>
          <w:szCs w:val="32"/>
          <w:lang w:val="zh-TW"/>
        </w:rPr>
        <w:t>、紧急工单</w:t>
      </w:r>
      <w:r>
        <w:rPr>
          <w:rFonts w:eastAsia="方正仿宋_GBK"/>
          <w:sz w:val="32"/>
          <w:szCs w:val="32"/>
          <w:lang w:val="zh-TW"/>
        </w:rPr>
        <w:t>“</w:t>
      </w:r>
      <w:r>
        <w:rPr>
          <w:rFonts w:eastAsia="方正仿宋_GBK"/>
          <w:sz w:val="32"/>
          <w:szCs w:val="32"/>
          <w:lang w:val="zh-TW"/>
        </w:rPr>
        <w:t>直达办</w:t>
      </w:r>
      <w:r>
        <w:rPr>
          <w:rFonts w:eastAsia="方正仿宋_GBK"/>
          <w:sz w:val="32"/>
          <w:szCs w:val="32"/>
          <w:lang w:val="zh-TW"/>
        </w:rPr>
        <w:t>”</w:t>
      </w:r>
      <w:r>
        <w:rPr>
          <w:rFonts w:eastAsia="方正仿宋_GBK"/>
          <w:sz w:val="32"/>
          <w:szCs w:val="32"/>
          <w:lang w:val="zh-TW"/>
        </w:rPr>
        <w:t>。为提高知识库答复脚本引用率，在市一体化政务服务平台搭建人社专项知识库，下设就业服务、劳动关系、养老保险等</w:t>
      </w:r>
      <w:r>
        <w:rPr>
          <w:rFonts w:eastAsia="方正仿宋_GBK"/>
          <w:sz w:val="32"/>
          <w:szCs w:val="32"/>
          <w:lang w:val="zh-TW"/>
        </w:rPr>
        <w:t>6</w:t>
      </w:r>
      <w:r>
        <w:rPr>
          <w:rFonts w:eastAsia="方正仿宋_GBK"/>
          <w:sz w:val="32"/>
          <w:szCs w:val="32"/>
          <w:lang w:val="zh-TW"/>
        </w:rPr>
        <w:t>个二级菜单。各处室、单位针对高频工单，补充完善知识库答复脚本</w:t>
      </w:r>
      <w:r>
        <w:rPr>
          <w:rFonts w:eastAsia="方正仿宋_GBK"/>
          <w:sz w:val="32"/>
          <w:szCs w:val="32"/>
          <w:lang w:val="zh-TW"/>
        </w:rPr>
        <w:t>36</w:t>
      </w:r>
      <w:r>
        <w:rPr>
          <w:rFonts w:eastAsia="方正仿宋_GBK"/>
          <w:sz w:val="32"/>
          <w:szCs w:val="32"/>
          <w:lang w:val="zh-TW"/>
        </w:rPr>
        <w:t>条。通过</w:t>
      </w:r>
      <w:r>
        <w:rPr>
          <w:rFonts w:eastAsia="方正仿宋_GBK"/>
          <w:sz w:val="32"/>
          <w:szCs w:val="32"/>
          <w:lang w:val="zh-TW"/>
        </w:rPr>
        <w:t>“</w:t>
      </w:r>
      <w:r>
        <w:rPr>
          <w:rFonts w:eastAsia="方正仿宋_GBK"/>
          <w:sz w:val="32"/>
          <w:szCs w:val="32"/>
          <w:lang w:val="zh-TW"/>
        </w:rPr>
        <w:t>人社专席</w:t>
      </w:r>
      <w:r>
        <w:rPr>
          <w:rFonts w:eastAsia="方正仿宋_GBK"/>
          <w:sz w:val="32"/>
          <w:szCs w:val="32"/>
          <w:lang w:val="zh-TW"/>
        </w:rPr>
        <w:t>”</w:t>
      </w:r>
      <w:r>
        <w:rPr>
          <w:rFonts w:eastAsia="方正仿宋_GBK"/>
          <w:sz w:val="32"/>
          <w:szCs w:val="32"/>
          <w:lang w:val="zh-TW"/>
        </w:rPr>
        <w:t>与各处室、单位的密切配合，不断提高工单质效。</w:t>
      </w:r>
    </w:p>
    <w:p w:rsidR="0030307F" w:rsidRDefault="00F51068">
      <w:pPr>
        <w:snapToGrid w:val="0"/>
        <w:spacing w:line="300" w:lineRule="auto"/>
        <w:ind w:firstLineChars="200" w:firstLine="640"/>
        <w:rPr>
          <w:rFonts w:eastAsia="方正仿宋_GBK"/>
          <w:sz w:val="32"/>
          <w:szCs w:val="32"/>
        </w:rPr>
      </w:pPr>
      <w:r>
        <w:rPr>
          <w:rFonts w:eastAsia="方正仿宋_GBK"/>
          <w:bCs/>
          <w:sz w:val="32"/>
          <w:szCs w:val="32"/>
        </w:rPr>
        <w:t>（三）加强网站政策宣传，保障门户网站安全运行</w:t>
      </w:r>
      <w:r>
        <w:rPr>
          <w:rFonts w:eastAsia="方正仿宋_GBK" w:hint="eastAsia"/>
          <w:bCs/>
          <w:sz w:val="32"/>
          <w:szCs w:val="32"/>
        </w:rPr>
        <w:t>。</w:t>
      </w:r>
      <w:r>
        <w:rPr>
          <w:rFonts w:eastAsia="方正仿宋_GBK"/>
          <w:sz w:val="32"/>
          <w:szCs w:val="32"/>
        </w:rPr>
        <w:t>根据《中华人民共和国个人信息保护法》、《中华人民共和国政府信息公开条例</w:t>
      </w:r>
      <w:r>
        <w:rPr>
          <w:rFonts w:eastAsia="方正仿宋_GBK"/>
          <w:sz w:val="32"/>
          <w:szCs w:val="32"/>
        </w:rPr>
        <w:t>》，</w:t>
      </w:r>
      <w:r>
        <w:rPr>
          <w:rFonts w:eastAsia="方正仿宋_GBK"/>
          <w:bCs/>
          <w:sz w:val="32"/>
          <w:szCs w:val="32"/>
        </w:rPr>
        <w:t>对上网信息做好内容审核，把好政治底线，</w:t>
      </w:r>
      <w:r>
        <w:rPr>
          <w:rFonts w:eastAsia="方正仿宋_GBK"/>
          <w:sz w:val="32"/>
          <w:szCs w:val="32"/>
        </w:rPr>
        <w:t>保障网站信息推送不涉及各类敏感信息。</w:t>
      </w:r>
      <w:r>
        <w:rPr>
          <w:rFonts w:eastAsia="方正仿宋_GBK"/>
          <w:bCs/>
          <w:sz w:val="32"/>
          <w:szCs w:val="32"/>
        </w:rPr>
        <w:t>做好各类网站信箱邮件的回复工作，继续保持全省人社邮件考核名列前茅。各类邮件回复对于市民隐私信息设置为不公开，克服来信人邮件存在的</w:t>
      </w:r>
      <w:r>
        <w:rPr>
          <w:rFonts w:eastAsia="方正仿宋_GBK"/>
          <w:bCs/>
          <w:sz w:val="32"/>
          <w:szCs w:val="32"/>
        </w:rPr>
        <w:t>“</w:t>
      </w:r>
      <w:r>
        <w:rPr>
          <w:rFonts w:eastAsia="方正仿宋_GBK"/>
          <w:bCs/>
          <w:sz w:val="32"/>
          <w:szCs w:val="32"/>
        </w:rPr>
        <w:t>业务多样化、问题疑难化</w:t>
      </w:r>
      <w:r>
        <w:rPr>
          <w:rFonts w:eastAsia="方正仿宋_GBK"/>
          <w:bCs/>
          <w:sz w:val="32"/>
          <w:szCs w:val="32"/>
        </w:rPr>
        <w:t>”</w:t>
      </w:r>
      <w:r>
        <w:rPr>
          <w:rFonts w:eastAsia="方正仿宋_GBK"/>
          <w:bCs/>
          <w:sz w:val="32"/>
          <w:szCs w:val="32"/>
        </w:rPr>
        <w:t>困难，多角度分析问题，全面高效地提供解决办法。</w:t>
      </w:r>
      <w:r>
        <w:rPr>
          <w:rFonts w:eastAsia="方正仿宋_GBK"/>
          <w:sz w:val="32"/>
          <w:szCs w:val="32"/>
        </w:rPr>
        <w:t>加强局门户网站动态管理，形成常态化、规范化制度。局门户网站针对重大节日及重要会议期间可能出现的网站问题，安排专人加强管理值守，建立管理台账，全网巡查敏感信息，及时报告存在隐患，快速协调处置问题。中心与第三方公司签订技术服务合同，为我局</w:t>
      </w:r>
      <w:r>
        <w:rPr>
          <w:rFonts w:eastAsia="方正仿宋_GBK"/>
          <w:sz w:val="32"/>
          <w:szCs w:val="32"/>
        </w:rPr>
        <w:t>门户网站提供每日电子监测及每月人工监测报告，密切监测可能引起负面舆情的情况，及时排查网站存在的问题，补齐网站短板弱项。</w:t>
      </w:r>
      <w:r>
        <w:rPr>
          <w:rFonts w:eastAsia="方正仿宋_GBK"/>
          <w:sz w:val="32"/>
          <w:szCs w:val="32"/>
        </w:rPr>
        <w:t>2024</w:t>
      </w:r>
      <w:r>
        <w:rPr>
          <w:rFonts w:eastAsia="方正仿宋_GBK"/>
          <w:sz w:val="32"/>
          <w:szCs w:val="32"/>
        </w:rPr>
        <w:t>年</w:t>
      </w:r>
      <w:r>
        <w:rPr>
          <w:rFonts w:eastAsia="方正仿宋_GBK"/>
          <w:sz w:val="32"/>
          <w:szCs w:val="32"/>
        </w:rPr>
        <w:t>1-3</w:t>
      </w:r>
      <w:r>
        <w:rPr>
          <w:rFonts w:eastAsia="方正仿宋_GBK"/>
          <w:sz w:val="32"/>
          <w:szCs w:val="32"/>
        </w:rPr>
        <w:t>季度网站考核合格。</w:t>
      </w:r>
    </w:p>
    <w:p w:rsidR="0030307F" w:rsidRDefault="00F51068">
      <w:pPr>
        <w:spacing w:line="578" w:lineRule="exact"/>
        <w:ind w:firstLineChars="200" w:firstLine="640"/>
        <w:rPr>
          <w:rFonts w:eastAsia="方正仿宋_GBK"/>
          <w:bCs/>
          <w:sz w:val="32"/>
          <w:szCs w:val="32"/>
        </w:rPr>
      </w:pPr>
      <w:r>
        <w:rPr>
          <w:rFonts w:eastAsia="方正仿宋_GBK"/>
          <w:bCs/>
          <w:sz w:val="32"/>
          <w:szCs w:val="32"/>
        </w:rPr>
        <w:lastRenderedPageBreak/>
        <w:t>（四）提高责任防范意识，化解意识形态风险</w:t>
      </w:r>
      <w:r>
        <w:rPr>
          <w:rFonts w:eastAsia="方正仿宋_GBK" w:hint="eastAsia"/>
          <w:bCs/>
          <w:sz w:val="32"/>
          <w:szCs w:val="32"/>
        </w:rPr>
        <w:t>。</w:t>
      </w:r>
      <w:r>
        <w:rPr>
          <w:rFonts w:eastAsia="方正仿宋_GBK"/>
          <w:bCs/>
          <w:sz w:val="32"/>
          <w:szCs w:val="32"/>
        </w:rPr>
        <w:t>坚持认真学习贯彻习近平总书记关于意识形态工作的重要论述，在文化走廊电视屏开辟专栏，持续开展宣传活动，及时传达学习上级文件和会议精神。中心支委会定期研究意识形态工作，分析职工思想状况，及时排查整改存在问题，强化风险意识和责任意识，做到</w:t>
      </w:r>
      <w:r>
        <w:rPr>
          <w:rFonts w:eastAsia="方正仿宋_GBK"/>
          <w:bCs/>
          <w:sz w:val="32"/>
          <w:szCs w:val="32"/>
        </w:rPr>
        <w:t>“</w:t>
      </w:r>
      <w:r>
        <w:rPr>
          <w:rFonts w:eastAsia="方正仿宋_GBK"/>
          <w:bCs/>
          <w:sz w:val="32"/>
          <w:szCs w:val="32"/>
        </w:rPr>
        <w:t>全天候，全覆盖，无死角</w:t>
      </w:r>
      <w:r>
        <w:rPr>
          <w:rFonts w:eastAsia="方正仿宋_GBK"/>
          <w:bCs/>
          <w:sz w:val="32"/>
          <w:szCs w:val="32"/>
        </w:rPr>
        <w:t>”</w:t>
      </w:r>
      <w:r>
        <w:rPr>
          <w:rFonts w:eastAsia="方正仿宋_GBK"/>
          <w:bCs/>
          <w:sz w:val="32"/>
          <w:szCs w:val="32"/>
        </w:rPr>
        <w:t>。及时梳理《咨询服务中心意识形态工作责任及任务清单》。把内</w:t>
      </w:r>
      <w:r>
        <w:rPr>
          <w:rFonts w:eastAsia="方正仿宋_GBK"/>
          <w:bCs/>
          <w:sz w:val="32"/>
          <w:szCs w:val="32"/>
        </w:rPr>
        <w:t>外部风险点管控落实到位，定期查找分析薄弱环节和风险隐患，做到</w:t>
      </w:r>
      <w:r>
        <w:rPr>
          <w:rFonts w:eastAsia="方正仿宋_GBK"/>
          <w:bCs/>
          <w:sz w:val="32"/>
          <w:szCs w:val="32"/>
        </w:rPr>
        <w:t>“</w:t>
      </w:r>
      <w:r>
        <w:rPr>
          <w:rFonts w:eastAsia="方正仿宋_GBK"/>
          <w:bCs/>
          <w:sz w:val="32"/>
          <w:szCs w:val="32"/>
        </w:rPr>
        <w:t>谁分管谁负责、谁主办谁负责</w:t>
      </w:r>
      <w:r>
        <w:rPr>
          <w:rFonts w:eastAsia="方正仿宋_GBK"/>
          <w:bCs/>
          <w:sz w:val="32"/>
          <w:szCs w:val="32"/>
        </w:rPr>
        <w:t>”</w:t>
      </w:r>
      <w:r>
        <w:rPr>
          <w:rFonts w:eastAsia="方正仿宋_GBK"/>
          <w:bCs/>
          <w:sz w:val="32"/>
          <w:szCs w:val="32"/>
        </w:rPr>
        <w:t>，把责任主体明确到分管领导，把风险隐患具体到科和岗位，把具体措施落实到人，做到意识形态工作动态化管理、长效化推进，提高工作的针对性和时效性。按照全市政府网站管理要求，重点加强网络意识形态管理，加强政府网站信息内容审核把关，消除错字漏字和表述不当等问题隐患。严格邮件回复程序，做到保护隐私、准确及时、疏导舆情。即时监测负面舆情，对重大网络安全事件，做到第一时间响应、第一时间处置恢复，及时补齐网站短板弱项，确保网站健康安全运</w:t>
      </w:r>
      <w:r>
        <w:rPr>
          <w:rFonts w:eastAsia="方正仿宋_GBK"/>
          <w:bCs/>
          <w:sz w:val="32"/>
          <w:szCs w:val="32"/>
        </w:rPr>
        <w:t>行</w:t>
      </w:r>
      <w:r>
        <w:rPr>
          <w:rFonts w:eastAsia="方正仿宋_GBK"/>
          <w:bCs/>
          <w:sz w:val="32"/>
          <w:szCs w:val="32"/>
        </w:rPr>
        <w:t xml:space="preserve"> </w:t>
      </w:r>
      <w:r>
        <w:rPr>
          <w:rFonts w:eastAsia="方正仿宋_GBK"/>
          <w:bCs/>
          <w:sz w:val="32"/>
          <w:szCs w:val="32"/>
        </w:rPr>
        <w:t>。</w:t>
      </w:r>
    </w:p>
    <w:p w:rsidR="0030307F" w:rsidRDefault="00F51068">
      <w:pPr>
        <w:spacing w:line="578" w:lineRule="exact"/>
        <w:ind w:firstLineChars="200" w:firstLine="640"/>
        <w:rPr>
          <w:rFonts w:ascii="黑体" w:eastAsia="黑体" w:hAnsi="黑体" w:cs="黑体"/>
          <w:sz w:val="32"/>
          <w:szCs w:val="32"/>
        </w:rPr>
      </w:pPr>
      <w:r>
        <w:rPr>
          <w:rFonts w:ascii="黑体" w:eastAsia="黑体" w:hAnsi="黑体" w:cs="黑体" w:hint="eastAsia"/>
          <w:sz w:val="32"/>
          <w:szCs w:val="32"/>
        </w:rPr>
        <w:t>四、存在问题及原因分析</w:t>
      </w:r>
    </w:p>
    <w:p w:rsidR="0030307F" w:rsidRDefault="00F51068">
      <w:pPr>
        <w:snapToGrid w:val="0"/>
        <w:spacing w:line="300" w:lineRule="auto"/>
        <w:ind w:firstLineChars="200" w:firstLine="640"/>
        <w:rPr>
          <w:rFonts w:eastAsia="方正仿宋_GBK"/>
          <w:b/>
          <w:sz w:val="32"/>
          <w:szCs w:val="32"/>
        </w:rPr>
      </w:pPr>
      <w:r>
        <w:rPr>
          <w:rFonts w:eastAsia="方正仿宋_GBK"/>
          <w:bCs/>
          <w:sz w:val="32"/>
          <w:szCs w:val="32"/>
        </w:rPr>
        <w:t>（一）</w:t>
      </w:r>
      <w:r>
        <w:rPr>
          <w:rFonts w:eastAsia="方正仿宋_GBK"/>
          <w:bCs/>
          <w:sz w:val="32"/>
          <w:szCs w:val="32"/>
        </w:rPr>
        <w:t>12333</w:t>
      </w:r>
      <w:r>
        <w:rPr>
          <w:rFonts w:eastAsia="方正仿宋_GBK"/>
          <w:bCs/>
          <w:sz w:val="32"/>
          <w:szCs w:val="32"/>
        </w:rPr>
        <w:t>电话咨询服务能力不足</w:t>
      </w:r>
    </w:p>
    <w:p w:rsidR="0030307F" w:rsidRDefault="00F51068">
      <w:pPr>
        <w:snapToGrid w:val="0"/>
        <w:spacing w:line="300" w:lineRule="auto"/>
        <w:ind w:firstLineChars="200" w:firstLine="640"/>
        <w:rPr>
          <w:rFonts w:eastAsia="方正仿宋_GBK"/>
          <w:sz w:val="32"/>
          <w:szCs w:val="32"/>
        </w:rPr>
      </w:pPr>
      <w:r>
        <w:rPr>
          <w:rFonts w:eastAsia="方正仿宋_GBK"/>
          <w:sz w:val="32"/>
          <w:szCs w:val="32"/>
        </w:rPr>
        <w:t>咨询员流动性较大。现有咨询员大部分入职时间不足两年，知识积累不足，专业化程度有所欠缺。</w:t>
      </w:r>
      <w:r>
        <w:rPr>
          <w:rFonts w:eastAsia="方正仿宋_GBK"/>
          <w:sz w:val="32"/>
          <w:szCs w:val="32"/>
        </w:rPr>
        <w:t>12333</w:t>
      </w:r>
      <w:r>
        <w:rPr>
          <w:rFonts w:eastAsia="方正仿宋_GBK"/>
          <w:sz w:val="32"/>
          <w:szCs w:val="32"/>
        </w:rPr>
        <w:t>咨询服务热线解答内容覆盖人社系统全业务、全流程，咨询员一般</w:t>
      </w:r>
      <w:r>
        <w:rPr>
          <w:rFonts w:eastAsia="方正仿宋_GBK" w:hint="eastAsia"/>
          <w:sz w:val="32"/>
          <w:szCs w:val="32"/>
        </w:rPr>
        <w:t>一、</w:t>
      </w:r>
      <w:r>
        <w:rPr>
          <w:rFonts w:eastAsia="方正仿宋_GBK"/>
          <w:sz w:val="32"/>
          <w:szCs w:val="32"/>
        </w:rPr>
        <w:t>两年左右时间才能成长为相对成熟的咨询员，能独立开展工</w:t>
      </w:r>
      <w:r>
        <w:rPr>
          <w:rFonts w:eastAsia="方正仿宋_GBK"/>
          <w:sz w:val="32"/>
          <w:szCs w:val="32"/>
        </w:rPr>
        <w:lastRenderedPageBreak/>
        <w:t>作的咨询员人数与实际</w:t>
      </w:r>
      <w:r>
        <w:rPr>
          <w:rFonts w:eastAsia="方正仿宋_GBK" w:hint="eastAsia"/>
          <w:sz w:val="32"/>
          <w:szCs w:val="32"/>
        </w:rPr>
        <w:t>7</w:t>
      </w:r>
      <w:r>
        <w:rPr>
          <w:rFonts w:ascii="Arial" w:eastAsia="方正仿宋_GBK" w:hAnsi="Arial" w:cs="Arial"/>
          <w:sz w:val="32"/>
          <w:szCs w:val="32"/>
        </w:rPr>
        <w:t>×</w:t>
      </w:r>
      <w:r>
        <w:rPr>
          <w:rFonts w:eastAsia="方正仿宋_GBK" w:hint="eastAsia"/>
          <w:sz w:val="32"/>
          <w:szCs w:val="32"/>
        </w:rPr>
        <w:t>24</w:t>
      </w:r>
      <w:r>
        <w:rPr>
          <w:rFonts w:eastAsia="方正仿宋_GBK" w:hint="eastAsia"/>
          <w:sz w:val="32"/>
          <w:szCs w:val="32"/>
        </w:rPr>
        <w:t>小时全天候人工服务</w:t>
      </w:r>
      <w:r>
        <w:rPr>
          <w:rFonts w:eastAsia="方正仿宋_GBK"/>
          <w:sz w:val="32"/>
          <w:szCs w:val="32"/>
        </w:rPr>
        <w:t>需求缺口</w:t>
      </w:r>
      <w:r>
        <w:rPr>
          <w:rFonts w:eastAsia="方正仿宋_GBK" w:hint="eastAsia"/>
          <w:sz w:val="32"/>
          <w:szCs w:val="32"/>
        </w:rPr>
        <w:t>仍然</w:t>
      </w:r>
      <w:r>
        <w:rPr>
          <w:rFonts w:eastAsia="方正仿宋_GBK"/>
          <w:sz w:val="32"/>
          <w:szCs w:val="32"/>
        </w:rPr>
        <w:t>较大。政策业务信息入库不全面、不及时。</w:t>
      </w:r>
      <w:r>
        <w:rPr>
          <w:rFonts w:eastAsia="方正仿宋_GBK"/>
          <w:sz w:val="32"/>
          <w:szCs w:val="32"/>
        </w:rPr>
        <w:t>12333</w:t>
      </w:r>
      <w:r>
        <w:rPr>
          <w:rFonts w:eastAsia="方正仿宋_GBK"/>
          <w:sz w:val="32"/>
          <w:szCs w:val="32"/>
        </w:rPr>
        <w:t>电话一般提供人社政策和业务口径的咨询解答，而今年面对的新政策内容较多，相关业务处室（单位）提供给</w:t>
      </w:r>
      <w:r>
        <w:rPr>
          <w:rFonts w:eastAsia="方正仿宋_GBK"/>
          <w:sz w:val="32"/>
          <w:szCs w:val="32"/>
        </w:rPr>
        <w:t>12333</w:t>
      </w:r>
      <w:r>
        <w:rPr>
          <w:rFonts w:eastAsia="方正仿宋_GBK"/>
          <w:sz w:val="32"/>
          <w:szCs w:val="32"/>
        </w:rPr>
        <w:t>的业务解答口径不明确或解答口径滞后甚至无口径。各级业务经办机构在具体业务经办上还存在要求不一致的情况，</w:t>
      </w:r>
      <w:r>
        <w:rPr>
          <w:rFonts w:eastAsia="方正仿宋_GBK"/>
          <w:sz w:val="32"/>
          <w:szCs w:val="32"/>
        </w:rPr>
        <w:t>12333</w:t>
      </w:r>
      <w:r>
        <w:rPr>
          <w:rFonts w:eastAsia="方正仿宋_GBK"/>
          <w:sz w:val="32"/>
          <w:szCs w:val="32"/>
        </w:rPr>
        <w:t>难以提供准确的咨询解答服务。最新信息不能</w:t>
      </w:r>
      <w:r>
        <w:rPr>
          <w:rFonts w:eastAsia="方正仿宋_GBK"/>
          <w:sz w:val="32"/>
          <w:szCs w:val="32"/>
        </w:rPr>
        <w:t>“</w:t>
      </w:r>
      <w:r>
        <w:rPr>
          <w:rFonts w:eastAsia="方正仿宋_GBK"/>
          <w:sz w:val="32"/>
          <w:szCs w:val="32"/>
        </w:rPr>
        <w:t>第一时间</w:t>
      </w:r>
      <w:r>
        <w:rPr>
          <w:rFonts w:eastAsia="方正仿宋_GBK"/>
          <w:sz w:val="32"/>
          <w:szCs w:val="32"/>
        </w:rPr>
        <w:t>”</w:t>
      </w:r>
      <w:r>
        <w:rPr>
          <w:rFonts w:eastAsia="方正仿宋_GBK"/>
          <w:sz w:val="32"/>
          <w:szCs w:val="32"/>
        </w:rPr>
        <w:t>流转到一线咨询员，</w:t>
      </w:r>
      <w:r>
        <w:rPr>
          <w:rFonts w:eastAsia="方正仿宋_GBK"/>
          <w:sz w:val="32"/>
          <w:szCs w:val="32"/>
          <w:lang w:val="zh-TW"/>
        </w:rPr>
        <w:t>“</w:t>
      </w:r>
      <w:r>
        <w:rPr>
          <w:rFonts w:eastAsia="方正仿宋_GBK"/>
          <w:sz w:val="32"/>
          <w:szCs w:val="32"/>
          <w:lang w:val="zh-TW"/>
        </w:rPr>
        <w:t>依申请公开</w:t>
      </w:r>
      <w:r>
        <w:rPr>
          <w:rFonts w:eastAsia="方正仿宋_GBK"/>
          <w:sz w:val="32"/>
          <w:szCs w:val="32"/>
          <w:lang w:val="zh-TW"/>
        </w:rPr>
        <w:t>”</w:t>
      </w:r>
      <w:r>
        <w:rPr>
          <w:rFonts w:eastAsia="方正仿宋_GBK"/>
          <w:sz w:val="32"/>
          <w:szCs w:val="32"/>
          <w:lang w:val="zh-TW"/>
        </w:rPr>
        <w:t>和</w:t>
      </w:r>
      <w:r>
        <w:rPr>
          <w:rFonts w:eastAsia="方正仿宋_GBK"/>
          <w:sz w:val="32"/>
          <w:szCs w:val="32"/>
          <w:lang w:val="zh-TW"/>
        </w:rPr>
        <w:t>“</w:t>
      </w:r>
      <w:r>
        <w:rPr>
          <w:rFonts w:eastAsia="方正仿宋_GBK"/>
          <w:sz w:val="32"/>
          <w:szCs w:val="32"/>
          <w:lang w:val="zh-TW"/>
        </w:rPr>
        <w:t>不公开</w:t>
      </w:r>
      <w:r>
        <w:rPr>
          <w:rFonts w:eastAsia="方正仿宋_GBK"/>
          <w:sz w:val="32"/>
          <w:szCs w:val="32"/>
          <w:lang w:val="zh-TW"/>
        </w:rPr>
        <w:t>”</w:t>
      </w:r>
      <w:r>
        <w:rPr>
          <w:rFonts w:eastAsia="方正仿宋_GBK"/>
          <w:sz w:val="32"/>
          <w:szCs w:val="32"/>
          <w:lang w:val="zh-TW"/>
        </w:rPr>
        <w:t>类型的信息更是无法获取。</w:t>
      </w:r>
      <w:r>
        <w:rPr>
          <w:rFonts w:eastAsia="方正仿宋_GBK"/>
          <w:sz w:val="32"/>
          <w:szCs w:val="32"/>
        </w:rPr>
        <w:t>咨询员系统</w:t>
      </w:r>
      <w:r>
        <w:rPr>
          <w:rFonts w:eastAsia="方正仿宋_GBK"/>
          <w:sz w:val="32"/>
          <w:szCs w:val="32"/>
          <w:lang w:val="zh-TW"/>
        </w:rPr>
        <w:t>查询权限受限，不能很好地满足群众和社会需求。</w:t>
      </w:r>
      <w:r>
        <w:rPr>
          <w:rFonts w:eastAsia="方正仿宋_GBK"/>
          <w:sz w:val="32"/>
          <w:szCs w:val="32"/>
        </w:rPr>
        <w:t xml:space="preserve"> </w:t>
      </w:r>
    </w:p>
    <w:p w:rsidR="0030307F" w:rsidRDefault="00F51068">
      <w:pPr>
        <w:snapToGrid w:val="0"/>
        <w:spacing w:line="300" w:lineRule="auto"/>
        <w:ind w:firstLineChars="200" w:firstLine="640"/>
        <w:rPr>
          <w:rFonts w:eastAsia="方正仿宋_GBK"/>
          <w:bCs/>
          <w:sz w:val="32"/>
          <w:szCs w:val="32"/>
        </w:rPr>
      </w:pPr>
      <w:r>
        <w:rPr>
          <w:rFonts w:eastAsia="方正仿宋_GBK"/>
          <w:bCs/>
          <w:sz w:val="32"/>
          <w:szCs w:val="32"/>
        </w:rPr>
        <w:t>（二）网站设计与管理有待升级</w:t>
      </w:r>
    </w:p>
    <w:p w:rsidR="0030307F" w:rsidRDefault="00F51068">
      <w:pPr>
        <w:snapToGrid w:val="0"/>
        <w:spacing w:line="300" w:lineRule="auto"/>
        <w:ind w:firstLineChars="200" w:firstLine="640"/>
        <w:rPr>
          <w:rFonts w:eastAsia="方正仿宋_GBK"/>
          <w:bCs/>
          <w:sz w:val="32"/>
          <w:szCs w:val="32"/>
        </w:rPr>
      </w:pPr>
      <w:r>
        <w:rPr>
          <w:rFonts w:eastAsia="方正仿宋_GBK"/>
          <w:sz w:val="32"/>
          <w:szCs w:val="32"/>
        </w:rPr>
        <w:t>栏目内容更新不及时。按照市大数据管理局</w:t>
      </w:r>
      <w:r>
        <w:rPr>
          <w:rFonts w:eastAsia="方正仿宋_GBK"/>
          <w:sz w:val="32"/>
          <w:szCs w:val="32"/>
        </w:rPr>
        <w:t>《关于贯彻执行国务院办公厅</w:t>
      </w:r>
      <w:r>
        <w:rPr>
          <w:rFonts w:eastAsia="方正仿宋_GBK"/>
          <w:sz w:val="32"/>
          <w:szCs w:val="32"/>
        </w:rPr>
        <w:t>&lt;</w:t>
      </w:r>
      <w:r>
        <w:rPr>
          <w:rFonts w:eastAsia="方正仿宋_GBK"/>
          <w:sz w:val="32"/>
          <w:szCs w:val="32"/>
        </w:rPr>
        <w:t>政府网站检查指标、监管工作年度考核指标</w:t>
      </w:r>
      <w:r>
        <w:rPr>
          <w:rFonts w:eastAsia="方正仿宋_GBK"/>
          <w:sz w:val="32"/>
          <w:szCs w:val="32"/>
        </w:rPr>
        <w:t>&gt;</w:t>
      </w:r>
      <w:r>
        <w:rPr>
          <w:rFonts w:eastAsia="方正仿宋_GBK"/>
          <w:sz w:val="32"/>
          <w:szCs w:val="32"/>
        </w:rPr>
        <w:t>的通知》要求，不同栏目更新的频次要求不同，考核标准多样，部分栏目更新不及时可能造成网站关停。</w:t>
      </w:r>
      <w:r>
        <w:rPr>
          <w:rFonts w:eastAsia="方正仿宋_GBK"/>
          <w:sz w:val="32"/>
          <w:szCs w:val="32"/>
        </w:rPr>
        <w:t>“</w:t>
      </w:r>
      <w:r>
        <w:rPr>
          <w:rFonts w:eastAsia="方正仿宋_GBK"/>
          <w:sz w:val="32"/>
          <w:szCs w:val="32"/>
        </w:rPr>
        <w:t>三审三校</w:t>
      </w:r>
      <w:r>
        <w:rPr>
          <w:rFonts w:eastAsia="方正仿宋_GBK"/>
          <w:sz w:val="32"/>
          <w:szCs w:val="32"/>
        </w:rPr>
        <w:t>”</w:t>
      </w:r>
      <w:r>
        <w:rPr>
          <w:rFonts w:eastAsia="方正仿宋_GBK"/>
          <w:sz w:val="32"/>
          <w:szCs w:val="32"/>
        </w:rPr>
        <w:t>落实不到位。处室（单位）不能严格遵守信息发布流程规范，稿件质量不高且审核把关不严，更有部分处室（单位）负责人审校职责不清，致使网站监测考核时发现稿件内容出现缺字、漏字及部分表述不当等情况。另外，稿件质量亟待提高，时而出现在日常信息推送过程中部分稿件内容不充分，在网站推送完成后再要求修改的情况，极易产生负面舆情。</w:t>
      </w:r>
    </w:p>
    <w:p w:rsidR="0030307F" w:rsidRDefault="00F51068">
      <w:pPr>
        <w:snapToGrid w:val="0"/>
        <w:spacing w:line="300" w:lineRule="auto"/>
        <w:ind w:firstLineChars="200" w:firstLine="640"/>
        <w:rPr>
          <w:rFonts w:eastAsia="方正仿宋_GBK"/>
          <w:bCs/>
          <w:sz w:val="32"/>
          <w:szCs w:val="32"/>
        </w:rPr>
      </w:pPr>
      <w:r>
        <w:rPr>
          <w:rFonts w:eastAsia="方正仿宋_GBK"/>
          <w:bCs/>
          <w:sz w:val="32"/>
          <w:szCs w:val="32"/>
        </w:rPr>
        <w:lastRenderedPageBreak/>
        <w:t>（三）</w:t>
      </w:r>
      <w:r>
        <w:rPr>
          <w:rFonts w:eastAsia="方正仿宋_GBK"/>
          <w:bCs/>
          <w:sz w:val="32"/>
          <w:szCs w:val="32"/>
        </w:rPr>
        <w:t>12345</w:t>
      </w:r>
      <w:r>
        <w:rPr>
          <w:rFonts w:eastAsia="方正仿宋_GBK"/>
          <w:bCs/>
          <w:sz w:val="32"/>
          <w:szCs w:val="32"/>
        </w:rPr>
        <w:t>考核要素重</w:t>
      </w:r>
      <w:r>
        <w:rPr>
          <w:rFonts w:eastAsia="方正仿宋_GBK"/>
          <w:bCs/>
          <w:sz w:val="32"/>
          <w:szCs w:val="32"/>
        </w:rPr>
        <w:t>视度不够</w:t>
      </w:r>
    </w:p>
    <w:p w:rsidR="0030307F" w:rsidRDefault="00F51068">
      <w:pPr>
        <w:widowControl/>
        <w:snapToGrid w:val="0"/>
        <w:spacing w:line="300" w:lineRule="auto"/>
        <w:ind w:firstLineChars="200" w:firstLine="640"/>
        <w:jc w:val="left"/>
        <w:rPr>
          <w:rFonts w:eastAsia="方正仿宋_GBK"/>
          <w:sz w:val="32"/>
          <w:szCs w:val="32"/>
        </w:rPr>
      </w:pPr>
      <w:r>
        <w:rPr>
          <w:rFonts w:eastAsia="方正仿宋_GBK"/>
          <w:sz w:val="32"/>
          <w:szCs w:val="32"/>
        </w:rPr>
        <w:t>信息宣传不到位。宣传工作一直是我局的短板，交通运输局、公安局、市数据局（政务办）等部门每月都能拿到满分，我局差距较大。原因是</w:t>
      </w:r>
      <w:r>
        <w:rPr>
          <w:rFonts w:eastAsia="方正仿宋_GBK" w:hint="eastAsia"/>
          <w:sz w:val="32"/>
          <w:szCs w:val="32"/>
        </w:rPr>
        <w:t>各</w:t>
      </w:r>
      <w:r>
        <w:rPr>
          <w:rFonts w:eastAsia="方正仿宋_GBK"/>
          <w:sz w:val="32"/>
          <w:szCs w:val="32"/>
        </w:rPr>
        <w:t>处室、单位思想上重视不够，不能按时高质报送宣传稿件。工单</w:t>
      </w:r>
      <w:r>
        <w:rPr>
          <w:rFonts w:eastAsia="方正仿宋_GBK"/>
          <w:sz w:val="32"/>
          <w:szCs w:val="32"/>
        </w:rPr>
        <w:t>“</w:t>
      </w:r>
      <w:r>
        <w:rPr>
          <w:rFonts w:eastAsia="方正仿宋_GBK"/>
          <w:sz w:val="32"/>
          <w:szCs w:val="32"/>
        </w:rPr>
        <w:t>响应率</w:t>
      </w:r>
      <w:r>
        <w:rPr>
          <w:rFonts w:eastAsia="方正仿宋_GBK"/>
          <w:sz w:val="32"/>
          <w:szCs w:val="32"/>
        </w:rPr>
        <w:t>”</w:t>
      </w:r>
      <w:r>
        <w:rPr>
          <w:rFonts w:eastAsia="方正仿宋_GBK"/>
          <w:sz w:val="32"/>
          <w:szCs w:val="32"/>
        </w:rPr>
        <w:t>偏低。根据《市领导分管及联系部门</w:t>
      </w:r>
      <w:r>
        <w:rPr>
          <w:rFonts w:eastAsia="方正仿宋_GBK"/>
          <w:sz w:val="32"/>
          <w:szCs w:val="32"/>
        </w:rPr>
        <w:t>12345</w:t>
      </w:r>
      <w:r>
        <w:rPr>
          <w:rFonts w:eastAsia="方正仿宋_GBK"/>
          <w:sz w:val="32"/>
          <w:szCs w:val="32"/>
        </w:rPr>
        <w:t>热线相关诉求受办理情况月报》通报，我局在</w:t>
      </w:r>
      <w:r>
        <w:rPr>
          <w:rFonts w:eastAsia="方正仿宋_GBK"/>
          <w:sz w:val="32"/>
          <w:szCs w:val="32"/>
        </w:rPr>
        <w:t>“</w:t>
      </w:r>
      <w:r>
        <w:rPr>
          <w:rFonts w:eastAsia="方正仿宋_GBK"/>
          <w:sz w:val="32"/>
          <w:szCs w:val="32"/>
        </w:rPr>
        <w:t>响应率</w:t>
      </w:r>
      <w:r>
        <w:rPr>
          <w:rFonts w:eastAsia="方正仿宋_GBK"/>
          <w:sz w:val="32"/>
          <w:szCs w:val="32"/>
        </w:rPr>
        <w:t>”</w:t>
      </w:r>
      <w:r>
        <w:rPr>
          <w:rFonts w:eastAsia="方正仿宋_GBK"/>
          <w:sz w:val="32"/>
          <w:szCs w:val="32"/>
        </w:rPr>
        <w:t>上略低于市税务局、市国资委等单位。</w:t>
      </w:r>
    </w:p>
    <w:p w:rsidR="0030307F" w:rsidRDefault="00F51068">
      <w:pPr>
        <w:snapToGrid w:val="0"/>
        <w:spacing w:line="300" w:lineRule="auto"/>
        <w:ind w:firstLineChars="200" w:firstLine="640"/>
        <w:rPr>
          <w:rFonts w:ascii="方正黑体_GBK" w:eastAsia="方正黑体_GBK" w:hAnsi="方正黑体_GBK" w:cs="方正黑体_GBK"/>
          <w:sz w:val="32"/>
          <w:szCs w:val="32"/>
        </w:rPr>
      </w:pPr>
      <w:r>
        <w:rPr>
          <w:rFonts w:ascii="黑体" w:eastAsia="黑体" w:hAnsi="黑体" w:cs="黑体" w:hint="eastAsia"/>
          <w:sz w:val="32"/>
          <w:szCs w:val="32"/>
        </w:rPr>
        <w:t>五、有关建议</w:t>
      </w:r>
      <w:r>
        <w:rPr>
          <w:rFonts w:ascii="方正黑体_GBK" w:eastAsia="方正黑体_GBK" w:hAnsi="方正黑体_GBK" w:cs="方正黑体_GBK" w:hint="eastAsia"/>
          <w:sz w:val="32"/>
          <w:szCs w:val="32"/>
        </w:rPr>
        <w:t>和重点措施</w:t>
      </w:r>
    </w:p>
    <w:p w:rsidR="0030307F" w:rsidRDefault="00F51068">
      <w:pPr>
        <w:snapToGrid w:val="0"/>
        <w:spacing w:line="300" w:lineRule="auto"/>
        <w:ind w:firstLineChars="200" w:firstLine="640"/>
        <w:rPr>
          <w:rFonts w:eastAsia="方正仿宋_GBK"/>
          <w:bCs/>
          <w:sz w:val="32"/>
          <w:szCs w:val="32"/>
        </w:rPr>
      </w:pPr>
      <w:r>
        <w:rPr>
          <w:rFonts w:eastAsia="方正仿宋_GBK"/>
          <w:bCs/>
          <w:sz w:val="32"/>
          <w:szCs w:val="32"/>
        </w:rPr>
        <w:t>（一）加强咨询员队伍建设，提高咨询服务水平</w:t>
      </w:r>
    </w:p>
    <w:p w:rsidR="0030307F" w:rsidRDefault="00F51068">
      <w:pPr>
        <w:snapToGrid w:val="0"/>
        <w:spacing w:line="300" w:lineRule="auto"/>
        <w:ind w:firstLineChars="200" w:firstLine="640"/>
        <w:rPr>
          <w:rFonts w:eastAsia="方正仿宋_GBK"/>
          <w:bCs/>
          <w:sz w:val="32"/>
          <w:szCs w:val="32"/>
        </w:rPr>
      </w:pPr>
      <w:r>
        <w:rPr>
          <w:rFonts w:eastAsia="方正仿宋_GBK"/>
          <w:bCs/>
          <w:sz w:val="32"/>
          <w:szCs w:val="32"/>
        </w:rPr>
        <w:t>继续完善咨询员动态招聘机制，及时组织全额补缺。针对不同时期咨询服务特点，不断优化咨询员培训模式，科学设计培训方案，</w:t>
      </w:r>
      <w:r>
        <w:rPr>
          <w:rFonts w:eastAsia="方正仿宋_GBK"/>
          <w:bCs/>
          <w:sz w:val="32"/>
          <w:szCs w:val="32"/>
        </w:rPr>
        <w:t>强化实操效果，提升咨询员处理问题的能力和效率，加快培训成果转化，促进咨询员快速成长。继续做好</w:t>
      </w:r>
      <w:r>
        <w:rPr>
          <w:rFonts w:eastAsia="方正仿宋_GBK"/>
          <w:bCs/>
          <w:sz w:val="32"/>
          <w:szCs w:val="32"/>
        </w:rPr>
        <w:t>7×24</w:t>
      </w:r>
      <w:r>
        <w:rPr>
          <w:rFonts w:eastAsia="方正仿宋_GBK"/>
          <w:bCs/>
          <w:sz w:val="32"/>
          <w:szCs w:val="32"/>
        </w:rPr>
        <w:t>小时人工服务和自助语音服务，严格落实南京</w:t>
      </w:r>
      <w:r>
        <w:rPr>
          <w:rFonts w:eastAsia="方正仿宋_GBK"/>
          <w:bCs/>
          <w:sz w:val="32"/>
          <w:szCs w:val="32"/>
        </w:rPr>
        <w:t>12333</w:t>
      </w:r>
      <w:r>
        <w:rPr>
          <w:rFonts w:eastAsia="方正仿宋_GBK"/>
          <w:bCs/>
          <w:sz w:val="32"/>
          <w:szCs w:val="32"/>
        </w:rPr>
        <w:t>电话咨询服务工作管理规定、南京</w:t>
      </w:r>
      <w:r>
        <w:rPr>
          <w:rFonts w:eastAsia="方正仿宋_GBK"/>
          <w:bCs/>
          <w:sz w:val="32"/>
          <w:szCs w:val="32"/>
        </w:rPr>
        <w:t>12333</w:t>
      </w:r>
      <w:r>
        <w:rPr>
          <w:rFonts w:eastAsia="方正仿宋_GBK"/>
          <w:bCs/>
          <w:sz w:val="32"/>
          <w:szCs w:val="32"/>
        </w:rPr>
        <w:t>电话咨询服务工作规范，加强电话咨询服务现场管理，积极组织开展各类拓展培训，强化咨询员服务意识、大局意识，不断提升咨询服务保障供给能力。</w:t>
      </w:r>
      <w:r>
        <w:rPr>
          <w:rFonts w:eastAsia="方正仿宋_GBK"/>
          <w:sz w:val="32"/>
          <w:szCs w:val="32"/>
        </w:rPr>
        <w:t>加大骨干人员培养，争取提高咨询员待遇水平，关心关爱咨询员，工作生活中积极给予解难帮困，纾解工作压力，营造良好工作环境，让咨询员拥有归属感、成就感和荣誉感。</w:t>
      </w:r>
    </w:p>
    <w:p w:rsidR="0030307F" w:rsidRDefault="00F51068">
      <w:pPr>
        <w:snapToGrid w:val="0"/>
        <w:spacing w:line="300" w:lineRule="auto"/>
        <w:ind w:firstLineChars="200" w:firstLine="640"/>
        <w:rPr>
          <w:rFonts w:eastAsia="方正仿宋_GBK"/>
          <w:bCs/>
          <w:sz w:val="32"/>
          <w:szCs w:val="32"/>
        </w:rPr>
      </w:pPr>
      <w:r>
        <w:rPr>
          <w:rFonts w:eastAsia="方正仿宋_GBK"/>
          <w:bCs/>
          <w:sz w:val="32"/>
          <w:szCs w:val="32"/>
        </w:rPr>
        <w:lastRenderedPageBreak/>
        <w:t>（二）加强局门户网站管理，不断完</w:t>
      </w:r>
      <w:r>
        <w:rPr>
          <w:rFonts w:eastAsia="方正仿宋_GBK"/>
          <w:bCs/>
          <w:sz w:val="32"/>
          <w:szCs w:val="32"/>
        </w:rPr>
        <w:t>善平台建设</w:t>
      </w:r>
    </w:p>
    <w:p w:rsidR="0030307F" w:rsidRDefault="00F51068">
      <w:pPr>
        <w:snapToGrid w:val="0"/>
        <w:spacing w:line="300" w:lineRule="auto"/>
        <w:ind w:firstLineChars="200" w:firstLine="640"/>
        <w:rPr>
          <w:rFonts w:eastAsia="方正仿宋_GBK"/>
          <w:sz w:val="32"/>
          <w:szCs w:val="32"/>
        </w:rPr>
      </w:pPr>
      <w:r>
        <w:rPr>
          <w:rFonts w:eastAsia="方正仿宋_GBK"/>
          <w:sz w:val="32"/>
          <w:szCs w:val="32"/>
        </w:rPr>
        <w:t>加强网站普查监测。认真对照《政府网站检查指标》检查考核指标内容，全面排查网站存在的问题，细化落实整改措施，会同第三方监测单位按照考核要求，补齐网站建设管理短板弱项。严格执行网站信息推送</w:t>
      </w:r>
      <w:r>
        <w:rPr>
          <w:rFonts w:eastAsia="方正仿宋_GBK"/>
          <w:sz w:val="32"/>
          <w:szCs w:val="32"/>
        </w:rPr>
        <w:t>“</w:t>
      </w:r>
      <w:r>
        <w:rPr>
          <w:rFonts w:eastAsia="方正仿宋_GBK"/>
          <w:sz w:val="32"/>
          <w:szCs w:val="32"/>
        </w:rPr>
        <w:t>三审三校</w:t>
      </w:r>
      <w:r>
        <w:rPr>
          <w:rFonts w:eastAsia="方正仿宋_GBK"/>
          <w:sz w:val="32"/>
          <w:szCs w:val="32"/>
        </w:rPr>
        <w:t>”</w:t>
      </w:r>
      <w:r>
        <w:rPr>
          <w:rFonts w:eastAsia="方正仿宋_GBK"/>
          <w:sz w:val="32"/>
          <w:szCs w:val="32"/>
        </w:rPr>
        <w:t>制度，形成立体式的编审模式，做好网站</w:t>
      </w:r>
      <w:r>
        <w:rPr>
          <w:rFonts w:eastAsia="方正仿宋_GBK"/>
          <w:sz w:val="32"/>
          <w:szCs w:val="32"/>
        </w:rPr>
        <w:t>“</w:t>
      </w:r>
      <w:r>
        <w:rPr>
          <w:rFonts w:eastAsia="方正仿宋_GBK"/>
          <w:sz w:val="32"/>
          <w:szCs w:val="32"/>
        </w:rPr>
        <w:t>三审三校</w:t>
      </w:r>
      <w:r>
        <w:rPr>
          <w:rFonts w:eastAsia="方正仿宋_GBK"/>
          <w:sz w:val="32"/>
          <w:szCs w:val="32"/>
        </w:rPr>
        <w:t>”</w:t>
      </w:r>
      <w:r>
        <w:rPr>
          <w:rFonts w:eastAsia="方正仿宋_GBK"/>
          <w:sz w:val="32"/>
          <w:szCs w:val="32"/>
        </w:rPr>
        <w:t>工作。针对局网站尚未迁移至省平台的少部分办事事项，继续做好南京市平台保留事项的协调工作，并配合省人社一体化平台做好新用户注册解释工作。</w:t>
      </w:r>
    </w:p>
    <w:p w:rsidR="0030307F" w:rsidRDefault="00F51068">
      <w:pPr>
        <w:snapToGrid w:val="0"/>
        <w:spacing w:line="300" w:lineRule="auto"/>
        <w:ind w:firstLineChars="200" w:firstLine="640"/>
        <w:rPr>
          <w:rFonts w:eastAsia="方正仿宋_GBK"/>
          <w:bCs/>
          <w:sz w:val="32"/>
          <w:szCs w:val="32"/>
        </w:rPr>
      </w:pPr>
      <w:r>
        <w:rPr>
          <w:rFonts w:eastAsia="方正仿宋_GBK"/>
          <w:bCs/>
          <w:sz w:val="32"/>
          <w:szCs w:val="32"/>
        </w:rPr>
        <w:t>（三）继续用好</w:t>
      </w:r>
      <w:r>
        <w:rPr>
          <w:rFonts w:eastAsia="方正仿宋_GBK"/>
          <w:bCs/>
          <w:sz w:val="32"/>
          <w:szCs w:val="32"/>
        </w:rPr>
        <w:t>“</w:t>
      </w:r>
      <w:r>
        <w:rPr>
          <w:rFonts w:eastAsia="方正仿宋_GBK"/>
          <w:bCs/>
          <w:sz w:val="32"/>
          <w:szCs w:val="32"/>
        </w:rPr>
        <w:t>人社专席</w:t>
      </w:r>
      <w:r>
        <w:rPr>
          <w:rFonts w:eastAsia="方正仿宋_GBK"/>
          <w:bCs/>
          <w:sz w:val="32"/>
          <w:szCs w:val="32"/>
        </w:rPr>
        <w:t>”</w:t>
      </w:r>
      <w:r>
        <w:rPr>
          <w:rFonts w:eastAsia="方正仿宋_GBK"/>
          <w:bCs/>
          <w:sz w:val="32"/>
          <w:szCs w:val="32"/>
        </w:rPr>
        <w:t>，不断提高</w:t>
      </w:r>
      <w:r>
        <w:rPr>
          <w:rFonts w:eastAsia="方正仿宋_GBK"/>
          <w:bCs/>
          <w:sz w:val="32"/>
          <w:szCs w:val="32"/>
        </w:rPr>
        <w:t>12345</w:t>
      </w:r>
      <w:r>
        <w:rPr>
          <w:rFonts w:eastAsia="方正仿宋_GBK"/>
          <w:bCs/>
          <w:sz w:val="32"/>
          <w:szCs w:val="32"/>
        </w:rPr>
        <w:t>办单能力</w:t>
      </w:r>
    </w:p>
    <w:p w:rsidR="0030307F" w:rsidRDefault="00F51068">
      <w:pPr>
        <w:snapToGrid w:val="0"/>
        <w:spacing w:line="300" w:lineRule="auto"/>
        <w:ind w:firstLineChars="200" w:firstLine="640"/>
        <w:rPr>
          <w:rFonts w:eastAsia="方正仿宋_GBK"/>
          <w:bCs/>
          <w:sz w:val="32"/>
          <w:szCs w:val="32"/>
        </w:rPr>
      </w:pPr>
      <w:r>
        <w:rPr>
          <w:rFonts w:eastAsia="方正仿宋_GBK"/>
          <w:bCs/>
          <w:sz w:val="32"/>
          <w:szCs w:val="32"/>
        </w:rPr>
        <w:t>针对</w:t>
      </w:r>
      <w:r>
        <w:rPr>
          <w:rFonts w:eastAsia="方正仿宋_GBK"/>
          <w:bCs/>
          <w:sz w:val="32"/>
          <w:szCs w:val="32"/>
        </w:rPr>
        <w:t>“</w:t>
      </w:r>
      <w:r>
        <w:rPr>
          <w:rFonts w:eastAsia="方正仿宋_GBK"/>
          <w:bCs/>
          <w:sz w:val="32"/>
          <w:szCs w:val="32"/>
        </w:rPr>
        <w:t>五拼五比晒五榜</w:t>
      </w:r>
      <w:r>
        <w:rPr>
          <w:rFonts w:eastAsia="方正仿宋_GBK"/>
          <w:bCs/>
          <w:sz w:val="32"/>
          <w:szCs w:val="32"/>
        </w:rPr>
        <w:t>”</w:t>
      </w:r>
      <w:r>
        <w:rPr>
          <w:rFonts w:eastAsia="方正仿宋_GBK"/>
          <w:bCs/>
          <w:sz w:val="32"/>
          <w:szCs w:val="32"/>
        </w:rPr>
        <w:t>竞赛活动中存在的不足和问题，找准短板，从源</w:t>
      </w:r>
      <w:r>
        <w:rPr>
          <w:rFonts w:eastAsia="方正仿宋_GBK"/>
          <w:bCs/>
          <w:sz w:val="32"/>
          <w:szCs w:val="32"/>
        </w:rPr>
        <w:t>头找差距、拼实力，着力解决人民群众急难愁盼问题。强化服务意识，强化各处室单位主体责任意识，层层抓落实，积极助力优化营商环境，提高工作水平和处理问题的能力。强化预审制度，以推进</w:t>
      </w:r>
      <w:r>
        <w:rPr>
          <w:rFonts w:eastAsia="方正仿宋_GBK"/>
          <w:bCs/>
          <w:sz w:val="32"/>
          <w:szCs w:val="32"/>
        </w:rPr>
        <w:t>“</w:t>
      </w:r>
      <w:r>
        <w:rPr>
          <w:rFonts w:eastAsia="方正仿宋_GBK"/>
          <w:bCs/>
          <w:sz w:val="32"/>
          <w:szCs w:val="32"/>
        </w:rPr>
        <w:t>宁满意</w:t>
      </w:r>
      <w:r>
        <w:rPr>
          <w:rFonts w:eastAsia="方正仿宋_GBK"/>
          <w:bCs/>
          <w:sz w:val="32"/>
          <w:szCs w:val="32"/>
        </w:rPr>
        <w:t>”</w:t>
      </w:r>
      <w:r>
        <w:rPr>
          <w:rFonts w:eastAsia="方正仿宋_GBK"/>
          <w:bCs/>
          <w:sz w:val="32"/>
          <w:szCs w:val="32"/>
        </w:rPr>
        <w:t>工程提质增效为主线，以</w:t>
      </w:r>
      <w:r>
        <w:rPr>
          <w:rFonts w:eastAsia="方正仿宋_GBK"/>
          <w:bCs/>
          <w:sz w:val="32"/>
          <w:szCs w:val="32"/>
        </w:rPr>
        <w:t>“</w:t>
      </w:r>
      <w:r>
        <w:rPr>
          <w:rFonts w:eastAsia="方正仿宋_GBK"/>
          <w:bCs/>
          <w:sz w:val="32"/>
          <w:szCs w:val="32"/>
        </w:rPr>
        <w:t>先解决问题再说</w:t>
      </w:r>
      <w:r>
        <w:rPr>
          <w:rFonts w:eastAsia="方正仿宋_GBK"/>
          <w:bCs/>
          <w:sz w:val="32"/>
          <w:szCs w:val="32"/>
        </w:rPr>
        <w:t>”</w:t>
      </w:r>
      <w:r>
        <w:rPr>
          <w:rFonts w:eastAsia="方正仿宋_GBK"/>
          <w:bCs/>
          <w:sz w:val="32"/>
          <w:szCs w:val="32"/>
        </w:rPr>
        <w:t>工作机制为依托，全面审查工单办结回复内容，确保工单办理质量，提高办结提速率</w:t>
      </w:r>
      <w:r>
        <w:rPr>
          <w:rFonts w:eastAsia="方正仿宋_GBK"/>
          <w:bCs/>
          <w:sz w:val="32"/>
          <w:szCs w:val="32"/>
        </w:rPr>
        <w:t>,</w:t>
      </w:r>
      <w:r>
        <w:rPr>
          <w:rFonts w:eastAsia="方正仿宋_GBK"/>
          <w:bCs/>
          <w:sz w:val="32"/>
          <w:szCs w:val="32"/>
        </w:rPr>
        <w:t>提高群众满意率。实时关注工单办理节奏及诉求热点，全面提高响应率、满意率、解决率。</w:t>
      </w:r>
    </w:p>
    <w:p w:rsidR="0030307F" w:rsidRDefault="00F51068">
      <w:pPr>
        <w:snapToGrid w:val="0"/>
        <w:spacing w:line="300" w:lineRule="auto"/>
        <w:ind w:firstLineChars="200" w:firstLine="640"/>
        <w:rPr>
          <w:rFonts w:eastAsia="方正仿宋_GBK"/>
          <w:bCs/>
          <w:sz w:val="32"/>
          <w:szCs w:val="32"/>
        </w:rPr>
      </w:pPr>
      <w:r>
        <w:rPr>
          <w:rFonts w:eastAsia="方正仿宋_GBK"/>
          <w:bCs/>
          <w:sz w:val="32"/>
          <w:szCs w:val="32"/>
        </w:rPr>
        <w:t>（四）发挥自身能动作用，拓宽信息编辑渠道</w:t>
      </w:r>
    </w:p>
    <w:p w:rsidR="0030307F" w:rsidRDefault="00F51068">
      <w:pPr>
        <w:widowControl/>
        <w:snapToGrid w:val="0"/>
        <w:spacing w:line="300" w:lineRule="auto"/>
        <w:ind w:firstLineChars="200" w:firstLine="640"/>
        <w:jc w:val="left"/>
        <w:rPr>
          <w:rFonts w:eastAsia="方正仿宋_GBK"/>
          <w:sz w:val="32"/>
          <w:szCs w:val="32"/>
          <w:lang w:eastAsia="zh-TW"/>
        </w:rPr>
      </w:pPr>
      <w:r>
        <w:rPr>
          <w:rFonts w:eastAsia="方正仿宋_GBK"/>
          <w:sz w:val="32"/>
          <w:szCs w:val="32"/>
          <w:lang w:val="zh-TW"/>
        </w:rPr>
        <w:lastRenderedPageBreak/>
        <w:t>持续加强与局业务处室（部门）的协调联动，建立与税务</w:t>
      </w:r>
      <w:r>
        <w:rPr>
          <w:rFonts w:eastAsia="方正仿宋_GBK"/>
          <w:sz w:val="32"/>
          <w:szCs w:val="32"/>
          <w:lang w:val="zh-TW"/>
        </w:rPr>
        <w:t>12366</w:t>
      </w:r>
      <w:r>
        <w:rPr>
          <w:rFonts w:eastAsia="方正仿宋_GBK"/>
          <w:sz w:val="32"/>
          <w:szCs w:val="32"/>
          <w:lang w:val="zh-TW"/>
        </w:rPr>
        <w:t>、医保</w:t>
      </w:r>
      <w:r>
        <w:rPr>
          <w:rFonts w:eastAsia="方正仿宋_GBK"/>
          <w:sz w:val="32"/>
          <w:szCs w:val="32"/>
          <w:lang w:val="zh-TW"/>
        </w:rPr>
        <w:t>12393</w:t>
      </w:r>
      <w:r>
        <w:rPr>
          <w:rFonts w:eastAsia="方正仿宋_GBK"/>
          <w:sz w:val="32"/>
          <w:szCs w:val="32"/>
          <w:lang w:val="zh-TW"/>
        </w:rPr>
        <w:t>、公积金</w:t>
      </w:r>
      <w:r>
        <w:rPr>
          <w:rFonts w:eastAsia="方正仿宋_GBK"/>
          <w:sz w:val="32"/>
          <w:szCs w:val="32"/>
          <w:lang w:val="zh-TW"/>
        </w:rPr>
        <w:t>12329</w:t>
      </w:r>
      <w:r>
        <w:rPr>
          <w:rFonts w:eastAsia="方正仿宋_GBK"/>
          <w:sz w:val="32"/>
          <w:szCs w:val="32"/>
          <w:lang w:val="zh-TW"/>
        </w:rPr>
        <w:t>等政府热线的横向联系，畅通政策知识来源渠道，拓宽知识覆盖面，及时更新</w:t>
      </w:r>
      <w:r>
        <w:rPr>
          <w:rFonts w:eastAsia="方正仿宋_GBK"/>
          <w:sz w:val="32"/>
          <w:szCs w:val="32"/>
          <w:lang w:val="zh-TW"/>
        </w:rPr>
        <w:t>12333</w:t>
      </w:r>
      <w:r>
        <w:rPr>
          <w:rFonts w:eastAsia="方正仿宋_GBK"/>
          <w:sz w:val="32"/>
          <w:szCs w:val="32"/>
          <w:lang w:val="zh-TW"/>
        </w:rPr>
        <w:t>知识库内容。做好智能服务的编辑工作，密切关注来电人的日常咨询需求动向，及时更新知识问答和场景内容，加强模糊问法、扩展问法的建设，不断提高知识触发的准确率、命中率，提高语音导航和智能客服的功效。建立常态化的咨询服务数据分析机制，充分挖掘</w:t>
      </w:r>
      <w:r>
        <w:rPr>
          <w:rFonts w:eastAsia="方正仿宋_GBK"/>
          <w:sz w:val="32"/>
          <w:szCs w:val="32"/>
          <w:lang w:val="zh-TW"/>
        </w:rPr>
        <w:t>12333</w:t>
      </w:r>
      <w:r>
        <w:rPr>
          <w:rFonts w:eastAsia="方正仿宋_GBK"/>
          <w:sz w:val="32"/>
          <w:szCs w:val="32"/>
          <w:lang w:val="zh-TW"/>
        </w:rPr>
        <w:t>各渠道服务数据价值，梳理咨询热点、群众诉求、意见建议，为业务部门研判民意、完善政策提供决策支撑。</w:t>
      </w:r>
    </w:p>
    <w:p w:rsidR="0030307F" w:rsidRDefault="00F51068">
      <w:pPr>
        <w:snapToGrid w:val="0"/>
        <w:spacing w:line="300" w:lineRule="auto"/>
        <w:ind w:firstLineChars="200" w:firstLine="640"/>
        <w:rPr>
          <w:rFonts w:eastAsia="方正仿宋_GBK"/>
          <w:bCs/>
          <w:sz w:val="32"/>
          <w:szCs w:val="32"/>
        </w:rPr>
      </w:pPr>
      <w:r>
        <w:rPr>
          <w:rFonts w:eastAsia="方正仿宋_GBK"/>
          <w:bCs/>
          <w:sz w:val="32"/>
          <w:szCs w:val="32"/>
        </w:rPr>
        <w:t>（五）加强意识形态工作，突出抓好常态化管理</w:t>
      </w:r>
    </w:p>
    <w:p w:rsidR="0030307F" w:rsidRDefault="00F51068">
      <w:pPr>
        <w:snapToGrid w:val="0"/>
        <w:spacing w:line="300" w:lineRule="auto"/>
        <w:ind w:firstLineChars="200" w:firstLine="640"/>
        <w:rPr>
          <w:rFonts w:eastAsia="方正仿宋_GBK"/>
          <w:bCs/>
          <w:sz w:val="32"/>
          <w:szCs w:val="32"/>
        </w:rPr>
      </w:pPr>
      <w:r>
        <w:rPr>
          <w:rFonts w:eastAsia="方正仿宋_GBK"/>
          <w:bCs/>
          <w:sz w:val="32"/>
          <w:szCs w:val="32"/>
        </w:rPr>
        <w:t>按照市委网信办对意识形态暨网络意识形态落实情况的巡查要求，继续把防范风险放在意识形态工作的突出位置，积极应对意识形态工作复杂形势和各类舆情变化，切实提高工作的预见性和主动性。针对</w:t>
      </w:r>
      <w:r>
        <w:rPr>
          <w:rFonts w:eastAsia="方正仿宋_GBK"/>
          <w:bCs/>
          <w:sz w:val="32"/>
          <w:szCs w:val="32"/>
        </w:rPr>
        <w:t>12333</w:t>
      </w:r>
      <w:r>
        <w:rPr>
          <w:rFonts w:eastAsia="方正仿宋_GBK"/>
          <w:bCs/>
          <w:sz w:val="32"/>
          <w:szCs w:val="32"/>
        </w:rPr>
        <w:t>电话岗位不断增加的新招聘咨询员开展意识形态、人社政策业务、民生诉求分析、电话接听技巧等方面的教育培训，最大限度减少主观失误和有效投诉。加强网络意识形态阵地管控，提高局门户网站动态化、长效化管理水平，健全突发事件应急处置机制，提高网络舆情处置能力，做好网络舆情监测预警，坚决把好政治关。</w:t>
      </w:r>
    </w:p>
    <w:p w:rsidR="0030307F" w:rsidRDefault="00F51068">
      <w:pPr>
        <w:pStyle w:val="1"/>
        <w:spacing w:line="300" w:lineRule="auto"/>
        <w:ind w:left="0" w:firstLineChars="200" w:firstLine="640"/>
        <w:rPr>
          <w:rFonts w:ascii="方正黑体_GBK" w:eastAsia="方正黑体_GBK" w:hAnsi="方正黑体_GBK" w:cs="方正黑体_GBK"/>
          <w:b w:val="0"/>
          <w:bCs w:val="0"/>
        </w:rPr>
      </w:pPr>
      <w:r>
        <w:rPr>
          <w:rFonts w:ascii="方正黑体_GBK" w:eastAsia="方正黑体_GBK" w:hAnsi="方正黑体_GBK" w:cs="方正黑体_GBK" w:hint="eastAsia"/>
          <w:b w:val="0"/>
          <w:bCs w:val="0"/>
        </w:rPr>
        <w:lastRenderedPageBreak/>
        <w:t>六、评价工作开展情况及其他需说明的情况</w:t>
      </w:r>
    </w:p>
    <w:p w:rsidR="0030307F" w:rsidRDefault="00F51068">
      <w:p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30307F" w:rsidRDefault="0030307F">
      <w:pPr>
        <w:spacing w:line="578" w:lineRule="exact"/>
        <w:ind w:firstLineChars="200" w:firstLine="640"/>
        <w:rPr>
          <w:rFonts w:ascii="仿宋_GB2312" w:eastAsia="仿宋_GB2312" w:hAnsi="仿宋_GB2312" w:cs="仿宋_GB2312"/>
          <w:sz w:val="32"/>
          <w:szCs w:val="32"/>
        </w:rPr>
      </w:pPr>
    </w:p>
    <w:p w:rsidR="0030307F" w:rsidRDefault="00F51068">
      <w:p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附件：</w:t>
      </w:r>
      <w:r>
        <w:rPr>
          <w:rFonts w:ascii="仿宋_GB2312" w:eastAsia="仿宋_GB2312" w:hAnsi="仿宋_GB2312" w:cs="仿宋_GB2312" w:hint="eastAsia"/>
          <w:sz w:val="32"/>
          <w:szCs w:val="32"/>
        </w:rPr>
        <w:t>202</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年南京市人力资源和社会保障咨询服务中心部门整体绩效评价评分表</w:t>
      </w:r>
    </w:p>
    <w:p w:rsidR="0030307F" w:rsidRDefault="0030307F">
      <w:pPr>
        <w:rPr>
          <w:rFonts w:ascii="仿宋_GB2312" w:eastAsia="仿宋_GB2312" w:hAnsi="仿宋_GB2312" w:cs="仿宋_GB2312"/>
          <w:sz w:val="32"/>
          <w:szCs w:val="32"/>
        </w:rPr>
      </w:pPr>
    </w:p>
    <w:p w:rsidR="0030307F" w:rsidRDefault="0030307F">
      <w:pPr>
        <w:rPr>
          <w:rFonts w:ascii="仿宋_GB2312" w:eastAsia="仿宋_GB2312" w:hAnsi="仿宋_GB2312" w:cs="仿宋_GB2312"/>
          <w:sz w:val="32"/>
          <w:szCs w:val="32"/>
        </w:rPr>
      </w:pPr>
    </w:p>
    <w:p w:rsidR="0030307F" w:rsidRDefault="0030307F">
      <w:pPr>
        <w:rPr>
          <w:rFonts w:ascii="仿宋_GB2312" w:eastAsia="仿宋_GB2312" w:hAnsi="仿宋_GB2312" w:cs="仿宋_GB2312"/>
          <w:sz w:val="32"/>
          <w:szCs w:val="32"/>
        </w:rPr>
      </w:pPr>
    </w:p>
    <w:p w:rsidR="0030307F" w:rsidRDefault="0030307F">
      <w:pPr>
        <w:jc w:val="right"/>
        <w:rPr>
          <w:rFonts w:ascii="仿宋_GB2312" w:eastAsia="仿宋_GB2312" w:hAnsi="仿宋_GB2312" w:cs="仿宋_GB2312"/>
          <w:sz w:val="32"/>
          <w:szCs w:val="32"/>
        </w:rPr>
      </w:pPr>
    </w:p>
    <w:p w:rsidR="0030307F" w:rsidRDefault="00F51068">
      <w:pPr>
        <w:spacing w:line="300" w:lineRule="auto"/>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南京市人力资源和社会保障咨询服务中心</w:t>
      </w:r>
    </w:p>
    <w:p w:rsidR="0030307F" w:rsidRDefault="00F51068">
      <w:pPr>
        <w:spacing w:line="30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202</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t>日</w:t>
      </w:r>
    </w:p>
    <w:p w:rsidR="0030307F" w:rsidRDefault="0030307F"/>
    <w:p w:rsidR="0030307F" w:rsidRDefault="0030307F">
      <w:pPr>
        <w:sectPr w:rsidR="0030307F">
          <w:pgSz w:w="11906" w:h="16838"/>
          <w:pgMar w:top="1440" w:right="1800" w:bottom="1440" w:left="1800" w:header="851" w:footer="992" w:gutter="0"/>
          <w:cols w:space="425"/>
          <w:docGrid w:type="lines" w:linePitch="312"/>
        </w:sectPr>
      </w:pPr>
    </w:p>
    <w:tbl>
      <w:tblPr>
        <w:tblW w:w="14560" w:type="dxa"/>
        <w:tblInd w:w="93" w:type="dxa"/>
        <w:tblLook w:val="04A0" w:firstRow="1" w:lastRow="0" w:firstColumn="1" w:lastColumn="0" w:noHBand="0" w:noVBand="1"/>
      </w:tblPr>
      <w:tblGrid>
        <w:gridCol w:w="1433"/>
        <w:gridCol w:w="1147"/>
        <w:gridCol w:w="1860"/>
        <w:gridCol w:w="840"/>
        <w:gridCol w:w="1320"/>
        <w:gridCol w:w="3660"/>
        <w:gridCol w:w="3540"/>
        <w:gridCol w:w="760"/>
      </w:tblGrid>
      <w:tr w:rsidR="0030307F">
        <w:trPr>
          <w:trHeight w:val="465"/>
        </w:trPr>
        <w:tc>
          <w:tcPr>
            <w:tcW w:w="14560" w:type="dxa"/>
            <w:gridSpan w:val="8"/>
            <w:tcBorders>
              <w:top w:val="nil"/>
              <w:left w:val="nil"/>
              <w:bottom w:val="nil"/>
              <w:right w:val="nil"/>
            </w:tcBorders>
            <w:shd w:val="clear" w:color="auto" w:fill="auto"/>
            <w:noWrap/>
            <w:vAlign w:val="center"/>
          </w:tcPr>
          <w:p w:rsidR="0030307F" w:rsidRDefault="00F51068">
            <w:pPr>
              <w:widowControl/>
              <w:jc w:val="left"/>
              <w:rPr>
                <w:rFonts w:ascii="方正黑体_GBK" w:eastAsia="方正黑体_GBK" w:hAnsi="宋体" w:cs="宋体"/>
                <w:color w:val="000000"/>
                <w:kern w:val="0"/>
                <w:sz w:val="24"/>
              </w:rPr>
            </w:pPr>
            <w:r>
              <w:rPr>
                <w:rFonts w:ascii="方正黑体_GBK" w:eastAsia="方正黑体_GBK" w:hAnsi="宋体" w:cs="宋体" w:hint="eastAsia"/>
                <w:color w:val="000000"/>
                <w:kern w:val="0"/>
                <w:sz w:val="24"/>
              </w:rPr>
              <w:lastRenderedPageBreak/>
              <w:t>附件</w:t>
            </w:r>
          </w:p>
        </w:tc>
      </w:tr>
      <w:tr w:rsidR="0030307F">
        <w:trPr>
          <w:trHeight w:val="780"/>
        </w:trPr>
        <w:tc>
          <w:tcPr>
            <w:tcW w:w="14560" w:type="dxa"/>
            <w:gridSpan w:val="8"/>
            <w:tcBorders>
              <w:top w:val="nil"/>
              <w:left w:val="nil"/>
              <w:bottom w:val="nil"/>
              <w:right w:val="nil"/>
            </w:tcBorders>
            <w:shd w:val="clear" w:color="auto" w:fill="auto"/>
            <w:noWrap/>
            <w:vAlign w:val="center"/>
          </w:tcPr>
          <w:p w:rsidR="0030307F" w:rsidRDefault="00F51068">
            <w:pPr>
              <w:widowControl/>
              <w:jc w:val="center"/>
              <w:rPr>
                <w:rFonts w:ascii="方正小标宋_GBK" w:eastAsia="方正小标宋_GBK" w:hAnsi="宋体" w:cs="宋体"/>
                <w:color w:val="000000"/>
                <w:kern w:val="0"/>
                <w:sz w:val="32"/>
                <w:szCs w:val="32"/>
              </w:rPr>
            </w:pPr>
            <w:r>
              <w:rPr>
                <w:rFonts w:ascii="方正小标宋_GBK" w:eastAsia="方正小标宋_GBK" w:hAnsi="宋体" w:cs="宋体" w:hint="eastAsia"/>
                <w:color w:val="000000"/>
                <w:kern w:val="0"/>
                <w:sz w:val="32"/>
                <w:szCs w:val="32"/>
              </w:rPr>
              <w:t>202</w:t>
            </w:r>
            <w:r>
              <w:rPr>
                <w:rFonts w:ascii="方正小标宋_GBK" w:eastAsia="方正小标宋_GBK" w:hAnsi="宋体" w:cs="宋体" w:hint="eastAsia"/>
                <w:color w:val="000000"/>
                <w:kern w:val="0"/>
                <w:sz w:val="32"/>
                <w:szCs w:val="32"/>
              </w:rPr>
              <w:t>4</w:t>
            </w:r>
            <w:r>
              <w:rPr>
                <w:rFonts w:ascii="方正小标宋_GBK" w:eastAsia="方正小标宋_GBK" w:hAnsi="宋体" w:cs="宋体" w:hint="eastAsia"/>
                <w:color w:val="000000"/>
                <w:kern w:val="0"/>
                <w:sz w:val="32"/>
                <w:szCs w:val="32"/>
              </w:rPr>
              <w:t xml:space="preserve"> </w:t>
            </w:r>
            <w:r>
              <w:rPr>
                <w:rFonts w:ascii="方正小标宋_GBK" w:eastAsia="方正小标宋_GBK" w:hAnsi="宋体" w:cs="宋体" w:hint="eastAsia"/>
                <w:color w:val="000000"/>
                <w:kern w:val="0"/>
                <w:sz w:val="32"/>
                <w:szCs w:val="32"/>
              </w:rPr>
              <w:t>年南京市人力资源和社会保障咨询服务中心部门整体绩效评价评分表</w:t>
            </w:r>
          </w:p>
        </w:tc>
      </w:tr>
      <w:tr w:rsidR="0030307F">
        <w:trPr>
          <w:trHeight w:val="582"/>
        </w:trPr>
        <w:tc>
          <w:tcPr>
            <w:tcW w:w="1433" w:type="dxa"/>
            <w:tcBorders>
              <w:top w:val="single" w:sz="8" w:space="0" w:color="auto"/>
              <w:left w:val="single" w:sz="8" w:space="0" w:color="auto"/>
              <w:bottom w:val="single" w:sz="4" w:space="0" w:color="auto"/>
              <w:right w:val="single" w:sz="4" w:space="0" w:color="auto"/>
            </w:tcBorders>
            <w:shd w:val="clear" w:color="auto" w:fill="auto"/>
            <w:noWrap/>
            <w:vAlign w:val="center"/>
          </w:tcPr>
          <w:p w:rsidR="0030307F" w:rsidRDefault="00F51068">
            <w:pPr>
              <w:widowControl/>
              <w:spacing w:line="280" w:lineRule="exact"/>
              <w:jc w:val="center"/>
              <w:rPr>
                <w:rFonts w:eastAsia="方正仿宋_GBK"/>
                <w:b/>
                <w:bCs/>
                <w:color w:val="000000"/>
                <w:kern w:val="0"/>
                <w:sz w:val="24"/>
              </w:rPr>
            </w:pPr>
            <w:r>
              <w:rPr>
                <w:rFonts w:eastAsia="方正仿宋_GBK"/>
                <w:b/>
                <w:bCs/>
                <w:color w:val="000000"/>
                <w:kern w:val="0"/>
                <w:sz w:val="24"/>
              </w:rPr>
              <w:t>一级指标</w:t>
            </w:r>
          </w:p>
        </w:tc>
        <w:tc>
          <w:tcPr>
            <w:tcW w:w="1147" w:type="dxa"/>
            <w:tcBorders>
              <w:top w:val="single" w:sz="8" w:space="0" w:color="auto"/>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方正仿宋_GBK"/>
                <w:b/>
                <w:bCs/>
                <w:color w:val="000000"/>
                <w:kern w:val="0"/>
                <w:sz w:val="24"/>
              </w:rPr>
            </w:pPr>
            <w:r>
              <w:rPr>
                <w:rFonts w:eastAsia="方正仿宋_GBK"/>
                <w:b/>
                <w:bCs/>
                <w:color w:val="000000"/>
                <w:kern w:val="0"/>
                <w:sz w:val="24"/>
              </w:rPr>
              <w:t>二级指</w:t>
            </w:r>
          </w:p>
        </w:tc>
        <w:tc>
          <w:tcPr>
            <w:tcW w:w="1860" w:type="dxa"/>
            <w:tcBorders>
              <w:top w:val="single" w:sz="8" w:space="0" w:color="auto"/>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方正仿宋_GBK"/>
                <w:b/>
                <w:bCs/>
                <w:color w:val="000000"/>
                <w:kern w:val="0"/>
                <w:sz w:val="24"/>
              </w:rPr>
            </w:pPr>
            <w:r>
              <w:rPr>
                <w:rFonts w:eastAsia="方正仿宋_GBK"/>
                <w:b/>
                <w:bCs/>
                <w:color w:val="000000"/>
                <w:kern w:val="0"/>
                <w:sz w:val="24"/>
              </w:rPr>
              <w:t>三级指标</w:t>
            </w:r>
          </w:p>
        </w:tc>
        <w:tc>
          <w:tcPr>
            <w:tcW w:w="840" w:type="dxa"/>
            <w:tcBorders>
              <w:top w:val="single" w:sz="8" w:space="0" w:color="auto"/>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方正仿宋_GBK"/>
                <w:b/>
                <w:bCs/>
                <w:color w:val="000000"/>
                <w:kern w:val="0"/>
                <w:sz w:val="24"/>
              </w:rPr>
            </w:pPr>
            <w:r>
              <w:rPr>
                <w:rFonts w:eastAsia="方正仿宋_GBK"/>
                <w:b/>
                <w:bCs/>
                <w:color w:val="000000"/>
                <w:kern w:val="0"/>
                <w:sz w:val="24"/>
              </w:rPr>
              <w:t>权重</w:t>
            </w:r>
          </w:p>
        </w:tc>
        <w:tc>
          <w:tcPr>
            <w:tcW w:w="1320" w:type="dxa"/>
            <w:tcBorders>
              <w:top w:val="single" w:sz="8" w:space="0" w:color="auto"/>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方正仿宋_GBK"/>
                <w:b/>
                <w:bCs/>
                <w:color w:val="000000"/>
                <w:kern w:val="0"/>
                <w:sz w:val="24"/>
              </w:rPr>
            </w:pPr>
            <w:r>
              <w:rPr>
                <w:rFonts w:eastAsia="方正仿宋_GBK"/>
                <w:b/>
                <w:bCs/>
                <w:color w:val="000000"/>
                <w:kern w:val="0"/>
                <w:sz w:val="24"/>
              </w:rPr>
              <w:t>目标值</w:t>
            </w:r>
          </w:p>
        </w:tc>
        <w:tc>
          <w:tcPr>
            <w:tcW w:w="3660" w:type="dxa"/>
            <w:tcBorders>
              <w:top w:val="single" w:sz="8" w:space="0" w:color="auto"/>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方正仿宋_GBK"/>
                <w:b/>
                <w:bCs/>
                <w:color w:val="000000"/>
                <w:kern w:val="0"/>
                <w:sz w:val="24"/>
              </w:rPr>
            </w:pPr>
            <w:r>
              <w:rPr>
                <w:rFonts w:eastAsia="方正仿宋_GBK"/>
                <w:b/>
                <w:bCs/>
                <w:color w:val="000000"/>
                <w:kern w:val="0"/>
                <w:sz w:val="24"/>
              </w:rPr>
              <w:t>评分标准</w:t>
            </w:r>
          </w:p>
        </w:tc>
        <w:tc>
          <w:tcPr>
            <w:tcW w:w="3540" w:type="dxa"/>
            <w:tcBorders>
              <w:top w:val="single" w:sz="8" w:space="0" w:color="auto"/>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方正仿宋_GBK"/>
                <w:b/>
                <w:bCs/>
                <w:color w:val="000000"/>
                <w:kern w:val="0"/>
                <w:sz w:val="24"/>
              </w:rPr>
            </w:pPr>
            <w:r>
              <w:rPr>
                <w:rFonts w:eastAsia="方正仿宋_GBK"/>
                <w:b/>
                <w:bCs/>
                <w:color w:val="000000"/>
                <w:kern w:val="0"/>
                <w:sz w:val="24"/>
              </w:rPr>
              <w:t>评分过程</w:t>
            </w:r>
          </w:p>
        </w:tc>
        <w:tc>
          <w:tcPr>
            <w:tcW w:w="760" w:type="dxa"/>
            <w:tcBorders>
              <w:top w:val="single" w:sz="8" w:space="0" w:color="auto"/>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方正仿宋_GBK"/>
                <w:b/>
                <w:bCs/>
                <w:color w:val="000000"/>
                <w:kern w:val="0"/>
                <w:sz w:val="24"/>
              </w:rPr>
            </w:pPr>
            <w:r>
              <w:rPr>
                <w:rFonts w:eastAsia="方正仿宋_GBK"/>
                <w:b/>
                <w:bCs/>
                <w:color w:val="000000"/>
                <w:kern w:val="0"/>
                <w:sz w:val="24"/>
              </w:rPr>
              <w:t>得分</w:t>
            </w:r>
          </w:p>
        </w:tc>
      </w:tr>
      <w:tr w:rsidR="0030307F">
        <w:trPr>
          <w:trHeight w:val="1579"/>
        </w:trPr>
        <w:tc>
          <w:tcPr>
            <w:tcW w:w="1433" w:type="dxa"/>
            <w:vMerge w:val="restart"/>
            <w:tcBorders>
              <w:top w:val="nil"/>
              <w:left w:val="single" w:sz="8" w:space="0" w:color="auto"/>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A </w:t>
            </w:r>
            <w:r>
              <w:rPr>
                <w:rFonts w:eastAsia="仿宋" w:hAnsi="仿宋"/>
                <w:color w:val="000000"/>
                <w:kern w:val="0"/>
                <w:sz w:val="20"/>
                <w:szCs w:val="20"/>
              </w:rPr>
              <w:t>部门决策（</w:t>
            </w:r>
            <w:r>
              <w:rPr>
                <w:rFonts w:eastAsia="仿宋"/>
                <w:color w:val="000000"/>
                <w:kern w:val="0"/>
                <w:sz w:val="20"/>
                <w:szCs w:val="20"/>
              </w:rPr>
              <w:t>20</w:t>
            </w:r>
            <w:r>
              <w:rPr>
                <w:rFonts w:eastAsia="仿宋" w:hAnsi="仿宋"/>
                <w:color w:val="000000"/>
                <w:kern w:val="0"/>
                <w:sz w:val="20"/>
                <w:szCs w:val="20"/>
              </w:rPr>
              <w:t>分）</w:t>
            </w:r>
          </w:p>
        </w:tc>
        <w:tc>
          <w:tcPr>
            <w:tcW w:w="1147"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A1 </w:t>
            </w:r>
            <w:r>
              <w:rPr>
                <w:rFonts w:eastAsia="仿宋" w:hAnsi="仿宋"/>
                <w:color w:val="000000"/>
                <w:kern w:val="0"/>
                <w:sz w:val="20"/>
                <w:szCs w:val="20"/>
              </w:rPr>
              <w:t>部门决策</w:t>
            </w: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A11 </w:t>
            </w:r>
            <w:r>
              <w:rPr>
                <w:rFonts w:eastAsia="仿宋" w:hAnsi="仿宋"/>
                <w:color w:val="000000"/>
                <w:kern w:val="0"/>
                <w:sz w:val="20"/>
                <w:szCs w:val="20"/>
              </w:rPr>
              <w:t>决策程序的科学规范性</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3</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Ansi="仿宋"/>
                <w:color w:val="000000"/>
                <w:kern w:val="0"/>
                <w:sz w:val="20"/>
                <w:szCs w:val="20"/>
              </w:rPr>
              <w:t>科学规范</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部门建立了关于重大经济活动、重大资金安排的决策制度，得</w:t>
            </w:r>
            <w:r>
              <w:rPr>
                <w:rFonts w:eastAsia="仿宋"/>
                <w:color w:val="000000"/>
                <w:kern w:val="0"/>
                <w:sz w:val="20"/>
                <w:szCs w:val="20"/>
              </w:rPr>
              <w:t xml:space="preserve"> 1 </w:t>
            </w:r>
            <w:r>
              <w:rPr>
                <w:rFonts w:eastAsia="仿宋" w:hAnsi="仿宋"/>
                <w:color w:val="000000"/>
                <w:kern w:val="0"/>
                <w:sz w:val="20"/>
                <w:szCs w:val="20"/>
              </w:rPr>
              <w:t>分；决策制度科学可行，得</w:t>
            </w:r>
            <w:r>
              <w:rPr>
                <w:rFonts w:eastAsia="仿宋"/>
                <w:color w:val="000000"/>
                <w:kern w:val="0"/>
                <w:sz w:val="20"/>
                <w:szCs w:val="20"/>
              </w:rPr>
              <w:t xml:space="preserve"> 1 </w:t>
            </w:r>
            <w:r>
              <w:rPr>
                <w:rFonts w:eastAsia="仿宋" w:hAnsi="仿宋"/>
                <w:color w:val="000000"/>
                <w:kern w:val="0"/>
                <w:sz w:val="20"/>
                <w:szCs w:val="20"/>
              </w:rPr>
              <w:t>分；上述决策流程设计规范合理，得</w:t>
            </w:r>
            <w:r>
              <w:rPr>
                <w:rFonts w:eastAsia="仿宋"/>
                <w:color w:val="000000"/>
                <w:kern w:val="0"/>
                <w:sz w:val="20"/>
                <w:szCs w:val="20"/>
              </w:rPr>
              <w:t xml:space="preserve"> 1 </w:t>
            </w:r>
            <w:r>
              <w:rPr>
                <w:rFonts w:eastAsia="仿宋" w:hAnsi="仿宋"/>
                <w:color w:val="000000"/>
                <w:kern w:val="0"/>
                <w:sz w:val="20"/>
                <w:szCs w:val="20"/>
              </w:rPr>
              <w:t>分。</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咨询服务中心制定了《咨询服务中心</w:t>
            </w:r>
            <w:r>
              <w:rPr>
                <w:rFonts w:eastAsia="仿宋"/>
                <w:color w:val="000000"/>
                <w:kern w:val="0"/>
                <w:sz w:val="20"/>
                <w:szCs w:val="20"/>
              </w:rPr>
              <w:t>“</w:t>
            </w:r>
            <w:r>
              <w:rPr>
                <w:rFonts w:eastAsia="仿宋" w:hAnsi="仿宋"/>
                <w:color w:val="000000"/>
                <w:kern w:val="0"/>
                <w:sz w:val="20"/>
                <w:szCs w:val="20"/>
              </w:rPr>
              <w:t>三重一大</w:t>
            </w:r>
            <w:r>
              <w:rPr>
                <w:rFonts w:eastAsia="仿宋"/>
                <w:color w:val="000000"/>
                <w:kern w:val="0"/>
                <w:sz w:val="20"/>
                <w:szCs w:val="20"/>
              </w:rPr>
              <w:t>”</w:t>
            </w:r>
            <w:r>
              <w:rPr>
                <w:rFonts w:eastAsia="仿宋" w:hAnsi="仿宋"/>
                <w:color w:val="000000"/>
                <w:kern w:val="0"/>
                <w:sz w:val="20"/>
                <w:szCs w:val="20"/>
              </w:rPr>
              <w:t>事项决策和监督办法》，重大经济活动、重大资金安排的决策遵循规则制度，决策制度科学可行，决策流程科学合理。根据评分标准，得</w:t>
            </w:r>
            <w:r>
              <w:rPr>
                <w:rFonts w:eastAsia="仿宋"/>
                <w:color w:val="000000"/>
                <w:kern w:val="0"/>
                <w:sz w:val="20"/>
                <w:szCs w:val="20"/>
              </w:rPr>
              <w:t xml:space="preserve"> 3 </w:t>
            </w:r>
            <w:r>
              <w:rPr>
                <w:rFonts w:eastAsia="仿宋" w:hAnsi="仿宋"/>
                <w:color w:val="000000"/>
                <w:kern w:val="0"/>
                <w:sz w:val="20"/>
                <w:szCs w:val="20"/>
              </w:rPr>
              <w:t>分。</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3</w:t>
            </w:r>
          </w:p>
        </w:tc>
      </w:tr>
      <w:tr w:rsidR="0030307F">
        <w:trPr>
          <w:trHeight w:val="2400"/>
        </w:trPr>
        <w:tc>
          <w:tcPr>
            <w:tcW w:w="1433" w:type="dxa"/>
            <w:vMerge/>
            <w:tcBorders>
              <w:top w:val="nil"/>
              <w:left w:val="single" w:sz="8"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147" w:type="dxa"/>
            <w:vMerge w:val="restart"/>
            <w:tcBorders>
              <w:top w:val="nil"/>
              <w:left w:val="single" w:sz="4" w:space="0" w:color="auto"/>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A2 </w:t>
            </w:r>
            <w:r>
              <w:rPr>
                <w:rFonts w:eastAsia="仿宋" w:hAnsi="仿宋"/>
                <w:color w:val="000000"/>
                <w:kern w:val="0"/>
                <w:sz w:val="20"/>
                <w:szCs w:val="20"/>
              </w:rPr>
              <w:t>中长期目标</w:t>
            </w: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A21 </w:t>
            </w:r>
            <w:r>
              <w:rPr>
                <w:rFonts w:eastAsia="仿宋" w:hAnsi="仿宋"/>
                <w:color w:val="000000"/>
                <w:kern w:val="0"/>
                <w:sz w:val="20"/>
                <w:szCs w:val="20"/>
              </w:rPr>
              <w:t>中长期目标明确性</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2</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Ansi="仿宋"/>
                <w:color w:val="000000"/>
                <w:kern w:val="0"/>
                <w:sz w:val="20"/>
                <w:szCs w:val="20"/>
              </w:rPr>
              <w:t>明确</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color w:val="000000"/>
                <w:kern w:val="0"/>
                <w:sz w:val="20"/>
                <w:szCs w:val="20"/>
              </w:rPr>
              <w:t>(1)</w:t>
            </w:r>
            <w:r>
              <w:rPr>
                <w:rFonts w:eastAsia="仿宋" w:hAnsi="仿宋"/>
                <w:color w:val="000000"/>
                <w:kern w:val="0"/>
                <w:sz w:val="20"/>
                <w:szCs w:val="20"/>
              </w:rPr>
              <w:t>没有制定部门中长期发展目标，得</w:t>
            </w:r>
            <w:r>
              <w:rPr>
                <w:rFonts w:eastAsia="仿宋"/>
                <w:color w:val="000000"/>
                <w:kern w:val="0"/>
                <w:sz w:val="20"/>
                <w:szCs w:val="20"/>
              </w:rPr>
              <w:t xml:space="preserve"> 0 </w:t>
            </w:r>
            <w:r>
              <w:rPr>
                <w:rFonts w:eastAsia="仿宋" w:hAnsi="仿宋"/>
                <w:color w:val="000000"/>
                <w:kern w:val="0"/>
                <w:sz w:val="20"/>
                <w:szCs w:val="20"/>
              </w:rPr>
              <w:t>分；</w:t>
            </w:r>
            <w:r>
              <w:rPr>
                <w:rFonts w:eastAsia="仿宋"/>
                <w:color w:val="000000"/>
                <w:kern w:val="0"/>
                <w:sz w:val="20"/>
                <w:szCs w:val="20"/>
              </w:rPr>
              <w:t>(2)</w:t>
            </w:r>
            <w:r>
              <w:rPr>
                <w:rFonts w:eastAsia="仿宋" w:hAnsi="仿宋"/>
                <w:color w:val="000000"/>
                <w:kern w:val="0"/>
                <w:sz w:val="20"/>
                <w:szCs w:val="20"/>
              </w:rPr>
              <w:t>制定有中长期发展目标，则：</w:t>
            </w:r>
            <w:r>
              <w:rPr>
                <w:rFonts w:eastAsia="仿宋" w:hAnsi="仿宋"/>
                <w:color w:val="000000"/>
                <w:kern w:val="0"/>
                <w:sz w:val="20"/>
                <w:szCs w:val="20"/>
              </w:rPr>
              <w:t>①</w:t>
            </w:r>
            <w:r>
              <w:rPr>
                <w:rFonts w:eastAsia="仿宋" w:hAnsi="仿宋"/>
                <w:color w:val="000000"/>
                <w:kern w:val="0"/>
                <w:sz w:val="20"/>
                <w:szCs w:val="20"/>
              </w:rPr>
              <w:t>部门中长期发展目标指向明确，符合部门未来工作的重点开展方向，具体内容明确且具有指导性，得</w:t>
            </w:r>
            <w:r>
              <w:rPr>
                <w:rFonts w:eastAsia="仿宋"/>
                <w:color w:val="000000"/>
                <w:kern w:val="0"/>
                <w:sz w:val="20"/>
                <w:szCs w:val="20"/>
              </w:rPr>
              <w:t xml:space="preserve"> 2 </w:t>
            </w:r>
            <w:r>
              <w:rPr>
                <w:rFonts w:eastAsia="仿宋" w:hAnsi="仿宋"/>
                <w:color w:val="000000"/>
                <w:kern w:val="0"/>
                <w:sz w:val="20"/>
                <w:szCs w:val="20"/>
              </w:rPr>
              <w:t>分；</w:t>
            </w:r>
            <w:r>
              <w:rPr>
                <w:rFonts w:eastAsia="仿宋" w:hAnsi="仿宋"/>
                <w:color w:val="000000"/>
                <w:kern w:val="0"/>
                <w:sz w:val="20"/>
                <w:szCs w:val="20"/>
              </w:rPr>
              <w:t>②</w:t>
            </w:r>
            <w:r>
              <w:rPr>
                <w:rFonts w:eastAsia="仿宋" w:hAnsi="仿宋"/>
                <w:color w:val="000000"/>
                <w:kern w:val="0"/>
                <w:sz w:val="20"/>
                <w:szCs w:val="20"/>
              </w:rPr>
              <w:t>明确性不足，得</w:t>
            </w:r>
            <w:r>
              <w:rPr>
                <w:rFonts w:eastAsia="仿宋"/>
                <w:color w:val="000000"/>
                <w:kern w:val="0"/>
                <w:sz w:val="20"/>
                <w:szCs w:val="20"/>
              </w:rPr>
              <w:t xml:space="preserve"> 1 </w:t>
            </w:r>
            <w:r>
              <w:rPr>
                <w:rFonts w:eastAsia="仿宋" w:hAnsi="仿宋"/>
                <w:color w:val="000000"/>
                <w:kern w:val="0"/>
                <w:sz w:val="20"/>
                <w:szCs w:val="20"/>
              </w:rPr>
              <w:t>分；</w:t>
            </w:r>
            <w:r>
              <w:rPr>
                <w:rFonts w:eastAsia="仿宋" w:hAnsi="仿宋"/>
                <w:color w:val="000000"/>
                <w:kern w:val="0"/>
                <w:sz w:val="20"/>
                <w:szCs w:val="20"/>
              </w:rPr>
              <w:t>③</w:t>
            </w:r>
            <w:r>
              <w:rPr>
                <w:rFonts w:eastAsia="仿宋" w:hAnsi="仿宋"/>
                <w:color w:val="000000"/>
                <w:kern w:val="0"/>
                <w:sz w:val="20"/>
                <w:szCs w:val="20"/>
              </w:rPr>
              <w:t>不明确，得</w:t>
            </w:r>
            <w:r>
              <w:rPr>
                <w:rFonts w:eastAsia="仿宋"/>
                <w:color w:val="000000"/>
                <w:kern w:val="0"/>
                <w:sz w:val="20"/>
                <w:szCs w:val="20"/>
              </w:rPr>
              <w:t xml:space="preserve"> 0 </w:t>
            </w:r>
            <w:r>
              <w:rPr>
                <w:rFonts w:eastAsia="仿宋" w:hAnsi="仿宋"/>
                <w:color w:val="000000"/>
                <w:kern w:val="0"/>
                <w:sz w:val="20"/>
                <w:szCs w:val="20"/>
              </w:rPr>
              <w:t>分</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①</w:t>
            </w:r>
            <w:r>
              <w:rPr>
                <w:rFonts w:eastAsia="仿宋" w:hAnsi="仿宋"/>
                <w:color w:val="000000"/>
                <w:kern w:val="0"/>
                <w:sz w:val="20"/>
                <w:szCs w:val="20"/>
              </w:rPr>
              <w:t>咨询中心在部门整体绩效目标表中对部门中长期规划给予详细阐述；</w:t>
            </w:r>
            <w:r>
              <w:rPr>
                <w:rFonts w:eastAsia="仿宋" w:hAnsi="仿宋"/>
                <w:color w:val="000000"/>
                <w:kern w:val="0"/>
                <w:sz w:val="20"/>
                <w:szCs w:val="20"/>
              </w:rPr>
              <w:t>②</w:t>
            </w:r>
            <w:r>
              <w:rPr>
                <w:rFonts w:eastAsia="仿宋" w:hAnsi="仿宋"/>
                <w:color w:val="000000"/>
                <w:kern w:val="0"/>
                <w:sz w:val="20"/>
                <w:szCs w:val="20"/>
              </w:rPr>
              <w:t>部门中长期目标指向明确，契合部门未来工作的重点开展方向，对工作内容、时间进度、责任分工等具有明确要求，具有较强的指导的重点开展方向，对工作内容、时间进度、责任分工等具有明确要求，具有较强的指导性。根据评分标准，</w:t>
            </w:r>
            <w:r>
              <w:rPr>
                <w:rFonts w:eastAsia="仿宋"/>
                <w:color w:val="000000"/>
                <w:kern w:val="0"/>
                <w:sz w:val="20"/>
                <w:szCs w:val="20"/>
              </w:rPr>
              <w:t xml:space="preserve"> </w:t>
            </w:r>
            <w:r>
              <w:rPr>
                <w:rFonts w:eastAsia="仿宋" w:hAnsi="仿宋"/>
                <w:color w:val="000000"/>
                <w:kern w:val="0"/>
                <w:sz w:val="20"/>
                <w:szCs w:val="20"/>
              </w:rPr>
              <w:t>本指标得</w:t>
            </w:r>
            <w:r>
              <w:rPr>
                <w:rFonts w:eastAsia="仿宋"/>
                <w:color w:val="000000"/>
                <w:kern w:val="0"/>
                <w:sz w:val="20"/>
                <w:szCs w:val="20"/>
              </w:rPr>
              <w:t xml:space="preserve"> 2 </w:t>
            </w:r>
            <w:r>
              <w:rPr>
                <w:rFonts w:eastAsia="仿宋" w:hAnsi="仿宋"/>
                <w:color w:val="000000"/>
                <w:kern w:val="0"/>
                <w:sz w:val="20"/>
                <w:szCs w:val="20"/>
              </w:rPr>
              <w:t>分。</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2</w:t>
            </w:r>
          </w:p>
        </w:tc>
      </w:tr>
      <w:tr w:rsidR="0030307F">
        <w:trPr>
          <w:trHeight w:val="900"/>
        </w:trPr>
        <w:tc>
          <w:tcPr>
            <w:tcW w:w="1433" w:type="dxa"/>
            <w:vMerge/>
            <w:tcBorders>
              <w:top w:val="nil"/>
              <w:left w:val="single" w:sz="8"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147" w:type="dxa"/>
            <w:vMerge/>
            <w:tcBorders>
              <w:top w:val="nil"/>
              <w:left w:val="single" w:sz="4"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A22 </w:t>
            </w:r>
            <w:r>
              <w:rPr>
                <w:rFonts w:eastAsia="仿宋" w:hAnsi="仿宋"/>
                <w:color w:val="000000"/>
                <w:kern w:val="0"/>
                <w:sz w:val="20"/>
                <w:szCs w:val="20"/>
              </w:rPr>
              <w:t>中长期目标与部门职能的匹配性</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3</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Ansi="仿宋"/>
                <w:color w:val="000000"/>
                <w:kern w:val="0"/>
                <w:sz w:val="20"/>
                <w:szCs w:val="20"/>
              </w:rPr>
              <w:t>匹配</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①</w:t>
            </w:r>
            <w:r>
              <w:rPr>
                <w:rFonts w:eastAsia="仿宋" w:hAnsi="仿宋"/>
                <w:color w:val="000000"/>
                <w:kern w:val="0"/>
                <w:sz w:val="20"/>
                <w:szCs w:val="20"/>
              </w:rPr>
              <w:t>中长期目标与部门职能相匹配，</w:t>
            </w:r>
            <w:r>
              <w:rPr>
                <w:rFonts w:eastAsia="仿宋"/>
                <w:color w:val="000000"/>
                <w:kern w:val="0"/>
                <w:sz w:val="20"/>
                <w:szCs w:val="20"/>
              </w:rPr>
              <w:t xml:space="preserve"> </w:t>
            </w:r>
            <w:r>
              <w:rPr>
                <w:rFonts w:eastAsia="仿宋" w:hAnsi="仿宋"/>
                <w:color w:val="000000"/>
                <w:kern w:val="0"/>
                <w:sz w:val="20"/>
                <w:szCs w:val="20"/>
              </w:rPr>
              <w:t>得</w:t>
            </w:r>
            <w:r>
              <w:rPr>
                <w:rFonts w:eastAsia="仿宋"/>
                <w:color w:val="000000"/>
                <w:kern w:val="0"/>
                <w:sz w:val="20"/>
                <w:szCs w:val="20"/>
              </w:rPr>
              <w:t xml:space="preserve"> 3 </w:t>
            </w:r>
            <w:r>
              <w:rPr>
                <w:rFonts w:eastAsia="仿宋" w:hAnsi="仿宋"/>
                <w:color w:val="000000"/>
                <w:kern w:val="0"/>
                <w:sz w:val="20"/>
                <w:szCs w:val="20"/>
              </w:rPr>
              <w:t>分；</w:t>
            </w:r>
            <w:r>
              <w:rPr>
                <w:rFonts w:eastAsia="仿宋" w:hAnsi="仿宋"/>
                <w:color w:val="000000"/>
                <w:kern w:val="0"/>
                <w:sz w:val="20"/>
                <w:szCs w:val="20"/>
              </w:rPr>
              <w:t>②</w:t>
            </w:r>
            <w:r>
              <w:rPr>
                <w:rFonts w:eastAsia="仿宋" w:hAnsi="仿宋"/>
                <w:color w:val="000000"/>
                <w:kern w:val="0"/>
                <w:sz w:val="20"/>
                <w:szCs w:val="20"/>
              </w:rPr>
              <w:t>匹配性不足，得</w:t>
            </w:r>
            <w:r>
              <w:rPr>
                <w:rFonts w:eastAsia="仿宋"/>
                <w:color w:val="000000"/>
                <w:kern w:val="0"/>
                <w:sz w:val="20"/>
                <w:szCs w:val="20"/>
              </w:rPr>
              <w:t xml:space="preserve"> 1 </w:t>
            </w:r>
            <w:r>
              <w:rPr>
                <w:rFonts w:eastAsia="仿宋" w:hAnsi="仿宋"/>
                <w:color w:val="000000"/>
                <w:kern w:val="0"/>
                <w:sz w:val="20"/>
                <w:szCs w:val="20"/>
              </w:rPr>
              <w:t>分；</w:t>
            </w:r>
            <w:r>
              <w:rPr>
                <w:rFonts w:eastAsia="仿宋" w:hAnsi="仿宋"/>
                <w:color w:val="000000"/>
                <w:kern w:val="0"/>
                <w:sz w:val="20"/>
                <w:szCs w:val="20"/>
              </w:rPr>
              <w:t>③</w:t>
            </w:r>
            <w:r>
              <w:rPr>
                <w:rFonts w:eastAsia="仿宋" w:hAnsi="仿宋"/>
                <w:color w:val="000000"/>
                <w:kern w:val="0"/>
                <w:sz w:val="20"/>
                <w:szCs w:val="20"/>
              </w:rPr>
              <w:t>不匹配，得</w:t>
            </w:r>
            <w:r>
              <w:rPr>
                <w:rFonts w:eastAsia="仿宋"/>
                <w:color w:val="000000"/>
                <w:kern w:val="0"/>
                <w:sz w:val="20"/>
                <w:szCs w:val="20"/>
              </w:rPr>
              <w:t xml:space="preserve"> 0 </w:t>
            </w:r>
            <w:r>
              <w:rPr>
                <w:rFonts w:eastAsia="仿宋" w:hAnsi="仿宋"/>
                <w:color w:val="000000"/>
                <w:kern w:val="0"/>
                <w:sz w:val="20"/>
                <w:szCs w:val="20"/>
              </w:rPr>
              <w:t>分</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部门所设立的中长期发展规划目标与部门职能相匹配性，且对部门各项职能进行了明确的职责分工。根据评分标准，得</w:t>
            </w:r>
            <w:r>
              <w:rPr>
                <w:rFonts w:eastAsia="仿宋"/>
                <w:color w:val="000000"/>
                <w:kern w:val="0"/>
                <w:sz w:val="20"/>
                <w:szCs w:val="20"/>
              </w:rPr>
              <w:t xml:space="preserve"> 3</w:t>
            </w:r>
            <w:r>
              <w:rPr>
                <w:rFonts w:eastAsia="仿宋" w:hAnsi="仿宋"/>
                <w:color w:val="000000"/>
                <w:kern w:val="0"/>
                <w:sz w:val="20"/>
                <w:szCs w:val="20"/>
              </w:rPr>
              <w:t>分。</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3</w:t>
            </w:r>
          </w:p>
        </w:tc>
      </w:tr>
      <w:tr w:rsidR="0030307F">
        <w:trPr>
          <w:trHeight w:val="1320"/>
        </w:trPr>
        <w:tc>
          <w:tcPr>
            <w:tcW w:w="1433" w:type="dxa"/>
            <w:vMerge/>
            <w:tcBorders>
              <w:top w:val="nil"/>
              <w:left w:val="single" w:sz="8"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147"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kern w:val="0"/>
                <w:sz w:val="20"/>
                <w:szCs w:val="20"/>
              </w:rPr>
            </w:pPr>
            <w:r>
              <w:rPr>
                <w:rFonts w:eastAsia="仿宋"/>
                <w:kern w:val="0"/>
                <w:sz w:val="20"/>
                <w:szCs w:val="20"/>
              </w:rPr>
              <w:t xml:space="preserve">A3 </w:t>
            </w:r>
            <w:r>
              <w:rPr>
                <w:rFonts w:eastAsia="仿宋" w:hAnsi="仿宋"/>
                <w:kern w:val="0"/>
                <w:sz w:val="20"/>
                <w:szCs w:val="20"/>
              </w:rPr>
              <w:t>年度工作目标</w:t>
            </w: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kern w:val="0"/>
                <w:sz w:val="20"/>
                <w:szCs w:val="20"/>
              </w:rPr>
            </w:pPr>
            <w:r>
              <w:rPr>
                <w:rFonts w:eastAsia="仿宋"/>
                <w:kern w:val="0"/>
                <w:sz w:val="20"/>
                <w:szCs w:val="20"/>
              </w:rPr>
              <w:t xml:space="preserve">A31 </w:t>
            </w:r>
            <w:r>
              <w:rPr>
                <w:rFonts w:eastAsia="仿宋" w:hAnsi="仿宋"/>
                <w:kern w:val="0"/>
                <w:sz w:val="20"/>
                <w:szCs w:val="20"/>
              </w:rPr>
              <w:t>年度工作目标明确性</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kern w:val="0"/>
                <w:sz w:val="20"/>
                <w:szCs w:val="20"/>
              </w:rPr>
            </w:pPr>
            <w:r>
              <w:rPr>
                <w:rFonts w:eastAsia="仿宋"/>
                <w:kern w:val="0"/>
                <w:sz w:val="20"/>
                <w:szCs w:val="20"/>
              </w:rPr>
              <w:t>3</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kern w:val="0"/>
                <w:sz w:val="20"/>
                <w:szCs w:val="20"/>
              </w:rPr>
            </w:pPr>
            <w:r>
              <w:rPr>
                <w:rFonts w:eastAsia="仿宋" w:hAnsi="仿宋"/>
                <w:kern w:val="0"/>
                <w:sz w:val="20"/>
                <w:szCs w:val="20"/>
              </w:rPr>
              <w:t>明确</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kern w:val="0"/>
                <w:sz w:val="20"/>
                <w:szCs w:val="20"/>
              </w:rPr>
            </w:pPr>
            <w:r>
              <w:rPr>
                <w:rFonts w:eastAsia="仿宋" w:hAnsi="仿宋"/>
                <w:kern w:val="0"/>
                <w:sz w:val="20"/>
                <w:szCs w:val="20"/>
              </w:rPr>
              <w:t>①</w:t>
            </w:r>
            <w:r>
              <w:rPr>
                <w:rFonts w:eastAsia="仿宋" w:hAnsi="仿宋"/>
                <w:kern w:val="0"/>
                <w:sz w:val="20"/>
                <w:szCs w:val="20"/>
              </w:rPr>
              <w:t>部门年度工作目标明确，符合中长期目标，得</w:t>
            </w:r>
            <w:r>
              <w:rPr>
                <w:rFonts w:eastAsia="仿宋"/>
                <w:kern w:val="0"/>
                <w:sz w:val="20"/>
                <w:szCs w:val="20"/>
              </w:rPr>
              <w:t xml:space="preserve"> 3 </w:t>
            </w:r>
            <w:r>
              <w:rPr>
                <w:rFonts w:eastAsia="仿宋" w:hAnsi="仿宋"/>
                <w:kern w:val="0"/>
                <w:sz w:val="20"/>
                <w:szCs w:val="20"/>
              </w:rPr>
              <w:t>分；</w:t>
            </w:r>
            <w:r>
              <w:rPr>
                <w:rFonts w:eastAsia="仿宋" w:hAnsi="仿宋"/>
                <w:kern w:val="0"/>
                <w:sz w:val="20"/>
                <w:szCs w:val="20"/>
              </w:rPr>
              <w:t>②</w:t>
            </w:r>
            <w:r>
              <w:rPr>
                <w:rFonts w:eastAsia="仿宋" w:hAnsi="仿宋"/>
                <w:kern w:val="0"/>
                <w:sz w:val="20"/>
                <w:szCs w:val="20"/>
              </w:rPr>
              <w:t>不明确或不符合，得</w:t>
            </w:r>
            <w:r>
              <w:rPr>
                <w:rFonts w:eastAsia="仿宋"/>
                <w:kern w:val="0"/>
                <w:sz w:val="20"/>
                <w:szCs w:val="20"/>
              </w:rPr>
              <w:t xml:space="preserve"> 0 </w:t>
            </w:r>
            <w:r>
              <w:rPr>
                <w:rFonts w:eastAsia="仿宋" w:hAnsi="仿宋"/>
                <w:kern w:val="0"/>
                <w:sz w:val="20"/>
                <w:szCs w:val="20"/>
              </w:rPr>
              <w:t>分。</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kern w:val="0"/>
                <w:sz w:val="20"/>
                <w:szCs w:val="20"/>
              </w:rPr>
            </w:pPr>
            <w:r>
              <w:rPr>
                <w:rFonts w:eastAsia="仿宋" w:hAnsi="仿宋"/>
                <w:kern w:val="0"/>
                <w:sz w:val="20"/>
                <w:szCs w:val="20"/>
              </w:rPr>
              <w:t>根据《南京市人力资源和社会保障咨询服务中心</w:t>
            </w:r>
            <w:r>
              <w:rPr>
                <w:rFonts w:eastAsia="仿宋" w:hint="eastAsia"/>
                <w:kern w:val="0"/>
                <w:sz w:val="20"/>
                <w:szCs w:val="20"/>
              </w:rPr>
              <w:t>2024</w:t>
            </w:r>
            <w:r>
              <w:rPr>
                <w:rFonts w:eastAsia="仿宋" w:hAnsi="仿宋"/>
                <w:kern w:val="0"/>
                <w:sz w:val="20"/>
                <w:szCs w:val="20"/>
              </w:rPr>
              <w:t>年度部门预算项目经费明细表》、《</w:t>
            </w:r>
            <w:r>
              <w:rPr>
                <w:rFonts w:eastAsia="仿宋" w:hint="eastAsia"/>
                <w:kern w:val="0"/>
                <w:sz w:val="20"/>
                <w:szCs w:val="20"/>
              </w:rPr>
              <w:t>2024</w:t>
            </w:r>
            <w:r>
              <w:rPr>
                <w:rFonts w:eastAsia="仿宋" w:hAnsi="仿宋"/>
                <w:kern w:val="0"/>
                <w:sz w:val="20"/>
                <w:szCs w:val="20"/>
              </w:rPr>
              <w:t>年全省</w:t>
            </w:r>
            <w:r>
              <w:rPr>
                <w:rFonts w:eastAsia="仿宋"/>
                <w:kern w:val="0"/>
                <w:sz w:val="20"/>
                <w:szCs w:val="20"/>
              </w:rPr>
              <w:t>12333</w:t>
            </w:r>
            <w:r>
              <w:rPr>
                <w:rFonts w:eastAsia="仿宋" w:hAnsi="仿宋"/>
                <w:kern w:val="0"/>
                <w:sz w:val="20"/>
                <w:szCs w:val="20"/>
              </w:rPr>
              <w:t>服务工作安排》，</w:t>
            </w:r>
            <w:r>
              <w:rPr>
                <w:rFonts w:eastAsia="仿宋"/>
                <w:kern w:val="0"/>
                <w:sz w:val="20"/>
                <w:szCs w:val="20"/>
              </w:rPr>
              <w:t xml:space="preserve"> </w:t>
            </w:r>
            <w:r>
              <w:rPr>
                <w:rFonts w:eastAsia="仿宋" w:hAnsi="仿宋"/>
                <w:kern w:val="0"/>
                <w:sz w:val="20"/>
                <w:szCs w:val="20"/>
              </w:rPr>
              <w:t>年度工作目标明确性较高，且符合部门中长期目标。根据评分标准，本指标得</w:t>
            </w:r>
            <w:r>
              <w:rPr>
                <w:rFonts w:eastAsia="仿宋"/>
                <w:kern w:val="0"/>
                <w:sz w:val="20"/>
                <w:szCs w:val="20"/>
              </w:rPr>
              <w:t xml:space="preserve"> 3 </w:t>
            </w:r>
            <w:r>
              <w:rPr>
                <w:rFonts w:eastAsia="仿宋" w:hAnsi="仿宋"/>
                <w:kern w:val="0"/>
                <w:sz w:val="20"/>
                <w:szCs w:val="20"/>
              </w:rPr>
              <w:t>分。</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kern w:val="0"/>
                <w:sz w:val="20"/>
                <w:szCs w:val="20"/>
              </w:rPr>
            </w:pPr>
            <w:r>
              <w:rPr>
                <w:rFonts w:eastAsia="仿宋"/>
                <w:kern w:val="0"/>
                <w:sz w:val="20"/>
                <w:szCs w:val="20"/>
              </w:rPr>
              <w:t>3</w:t>
            </w:r>
          </w:p>
        </w:tc>
      </w:tr>
      <w:tr w:rsidR="0030307F">
        <w:trPr>
          <w:trHeight w:val="1519"/>
        </w:trPr>
        <w:tc>
          <w:tcPr>
            <w:tcW w:w="1433" w:type="dxa"/>
            <w:vMerge/>
            <w:tcBorders>
              <w:top w:val="nil"/>
              <w:left w:val="single" w:sz="8"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147"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kern w:val="0"/>
                <w:sz w:val="20"/>
                <w:szCs w:val="20"/>
              </w:rPr>
            </w:pPr>
            <w:r>
              <w:rPr>
                <w:rFonts w:eastAsia="仿宋"/>
                <w:kern w:val="0"/>
                <w:sz w:val="20"/>
                <w:szCs w:val="20"/>
              </w:rPr>
              <w:t xml:space="preserve">A3 </w:t>
            </w:r>
            <w:r>
              <w:rPr>
                <w:rFonts w:eastAsia="仿宋" w:hAnsi="仿宋"/>
                <w:kern w:val="0"/>
                <w:sz w:val="20"/>
                <w:szCs w:val="20"/>
              </w:rPr>
              <w:t>年度工作目标</w:t>
            </w: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kern w:val="0"/>
                <w:sz w:val="20"/>
                <w:szCs w:val="20"/>
              </w:rPr>
            </w:pPr>
            <w:r>
              <w:rPr>
                <w:rFonts w:eastAsia="仿宋"/>
                <w:kern w:val="0"/>
                <w:sz w:val="20"/>
                <w:szCs w:val="20"/>
              </w:rPr>
              <w:t xml:space="preserve">A32 </w:t>
            </w:r>
            <w:r>
              <w:rPr>
                <w:rFonts w:eastAsia="仿宋" w:hAnsi="仿宋"/>
                <w:kern w:val="0"/>
                <w:sz w:val="20"/>
                <w:szCs w:val="20"/>
              </w:rPr>
              <w:t>年度工作目标科学合理性</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kern w:val="0"/>
                <w:sz w:val="20"/>
                <w:szCs w:val="20"/>
              </w:rPr>
            </w:pPr>
            <w:r>
              <w:rPr>
                <w:rFonts w:eastAsia="仿宋"/>
                <w:kern w:val="0"/>
                <w:sz w:val="20"/>
                <w:szCs w:val="20"/>
              </w:rPr>
              <w:t>3</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kern w:val="0"/>
                <w:sz w:val="20"/>
                <w:szCs w:val="20"/>
              </w:rPr>
            </w:pPr>
            <w:r>
              <w:rPr>
                <w:rFonts w:eastAsia="仿宋" w:hAnsi="仿宋"/>
                <w:kern w:val="0"/>
                <w:sz w:val="20"/>
                <w:szCs w:val="20"/>
              </w:rPr>
              <w:t>科学合理</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kern w:val="0"/>
                <w:sz w:val="20"/>
                <w:szCs w:val="20"/>
              </w:rPr>
            </w:pPr>
            <w:r>
              <w:rPr>
                <w:rFonts w:eastAsia="仿宋" w:hAnsi="仿宋"/>
                <w:kern w:val="0"/>
                <w:sz w:val="20"/>
                <w:szCs w:val="20"/>
              </w:rPr>
              <w:t>①</w:t>
            </w:r>
            <w:r>
              <w:rPr>
                <w:rFonts w:eastAsia="仿宋" w:hAnsi="仿宋"/>
                <w:kern w:val="0"/>
                <w:sz w:val="20"/>
                <w:szCs w:val="20"/>
              </w:rPr>
              <w:t>年度工作目标可衡量，得</w:t>
            </w:r>
            <w:r>
              <w:rPr>
                <w:rFonts w:eastAsia="仿宋"/>
                <w:kern w:val="0"/>
                <w:sz w:val="20"/>
                <w:szCs w:val="20"/>
              </w:rPr>
              <w:t xml:space="preserve"> 2 </w:t>
            </w:r>
            <w:r>
              <w:rPr>
                <w:rFonts w:eastAsia="仿宋" w:hAnsi="仿宋"/>
                <w:kern w:val="0"/>
                <w:sz w:val="20"/>
                <w:szCs w:val="20"/>
              </w:rPr>
              <w:t>分；不可衡量，得</w:t>
            </w:r>
            <w:r>
              <w:rPr>
                <w:rFonts w:eastAsia="仿宋"/>
                <w:kern w:val="0"/>
                <w:sz w:val="20"/>
                <w:szCs w:val="20"/>
              </w:rPr>
              <w:t xml:space="preserve"> 0 </w:t>
            </w:r>
            <w:r>
              <w:rPr>
                <w:rFonts w:eastAsia="仿宋" w:hAnsi="仿宋"/>
                <w:kern w:val="0"/>
                <w:sz w:val="20"/>
                <w:szCs w:val="20"/>
              </w:rPr>
              <w:t>分。</w:t>
            </w:r>
            <w:r>
              <w:rPr>
                <w:rFonts w:eastAsia="仿宋" w:hAnsi="仿宋"/>
                <w:kern w:val="0"/>
                <w:sz w:val="20"/>
                <w:szCs w:val="20"/>
              </w:rPr>
              <w:t>②</w:t>
            </w:r>
            <w:r>
              <w:rPr>
                <w:rFonts w:eastAsia="仿宋" w:hAnsi="仿宋"/>
                <w:kern w:val="0"/>
                <w:sz w:val="20"/>
                <w:szCs w:val="20"/>
              </w:rPr>
              <w:t>年度工作目标可实现，得</w:t>
            </w:r>
            <w:r>
              <w:rPr>
                <w:rFonts w:eastAsia="仿宋"/>
                <w:kern w:val="0"/>
                <w:sz w:val="20"/>
                <w:szCs w:val="20"/>
              </w:rPr>
              <w:t xml:space="preserve"> 1 </w:t>
            </w:r>
            <w:r>
              <w:rPr>
                <w:rFonts w:eastAsia="仿宋" w:hAnsi="仿宋"/>
                <w:kern w:val="0"/>
                <w:sz w:val="20"/>
                <w:szCs w:val="20"/>
              </w:rPr>
              <w:t>分；不可实现，得</w:t>
            </w:r>
            <w:r>
              <w:rPr>
                <w:rFonts w:eastAsia="仿宋"/>
                <w:kern w:val="0"/>
                <w:sz w:val="20"/>
                <w:szCs w:val="20"/>
              </w:rPr>
              <w:t xml:space="preserve">0 </w:t>
            </w:r>
            <w:r>
              <w:rPr>
                <w:rFonts w:eastAsia="仿宋" w:hAnsi="仿宋"/>
                <w:kern w:val="0"/>
                <w:sz w:val="20"/>
                <w:szCs w:val="20"/>
              </w:rPr>
              <w:t>分。本指标分值为上述</w:t>
            </w:r>
            <w:r>
              <w:rPr>
                <w:rFonts w:eastAsia="仿宋"/>
                <w:kern w:val="0"/>
                <w:sz w:val="20"/>
                <w:szCs w:val="20"/>
              </w:rPr>
              <w:t xml:space="preserve"> 2 </w:t>
            </w:r>
            <w:r>
              <w:rPr>
                <w:rFonts w:eastAsia="仿宋" w:hAnsi="仿宋"/>
                <w:kern w:val="0"/>
                <w:sz w:val="20"/>
                <w:szCs w:val="20"/>
              </w:rPr>
              <w:t>项各自得分之和。</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kern w:val="0"/>
                <w:sz w:val="20"/>
                <w:szCs w:val="20"/>
              </w:rPr>
            </w:pPr>
            <w:r>
              <w:rPr>
                <w:rFonts w:eastAsia="仿宋" w:hAnsi="仿宋"/>
                <w:kern w:val="0"/>
                <w:sz w:val="20"/>
                <w:szCs w:val="20"/>
              </w:rPr>
              <w:t>根据《南京市人社局咨询服务中心</w:t>
            </w:r>
            <w:r>
              <w:rPr>
                <w:rFonts w:eastAsia="仿宋" w:hint="eastAsia"/>
                <w:kern w:val="0"/>
                <w:sz w:val="20"/>
                <w:szCs w:val="20"/>
              </w:rPr>
              <w:t>2024</w:t>
            </w:r>
            <w:r>
              <w:rPr>
                <w:rFonts w:eastAsia="仿宋" w:hint="eastAsia"/>
                <w:kern w:val="0"/>
                <w:sz w:val="20"/>
                <w:szCs w:val="20"/>
              </w:rPr>
              <w:t>年</w:t>
            </w:r>
            <w:r>
              <w:rPr>
                <w:rFonts w:eastAsia="仿宋" w:hAnsi="仿宋"/>
                <w:kern w:val="0"/>
                <w:sz w:val="20"/>
                <w:szCs w:val="20"/>
              </w:rPr>
              <w:t>度部门预算公开》、《</w:t>
            </w:r>
            <w:r>
              <w:rPr>
                <w:rFonts w:eastAsia="仿宋" w:hint="eastAsia"/>
                <w:kern w:val="0"/>
                <w:sz w:val="20"/>
                <w:szCs w:val="20"/>
              </w:rPr>
              <w:t>2024</w:t>
            </w:r>
            <w:r>
              <w:rPr>
                <w:rFonts w:eastAsia="仿宋" w:hint="eastAsia"/>
                <w:kern w:val="0"/>
                <w:sz w:val="20"/>
                <w:szCs w:val="20"/>
              </w:rPr>
              <w:t>年</w:t>
            </w:r>
            <w:r>
              <w:rPr>
                <w:rFonts w:eastAsia="仿宋" w:hAnsi="仿宋"/>
                <w:kern w:val="0"/>
                <w:sz w:val="20"/>
                <w:szCs w:val="20"/>
              </w:rPr>
              <w:t>全省</w:t>
            </w:r>
            <w:r>
              <w:rPr>
                <w:rFonts w:eastAsia="仿宋"/>
                <w:kern w:val="0"/>
                <w:sz w:val="20"/>
                <w:szCs w:val="20"/>
              </w:rPr>
              <w:t>12333</w:t>
            </w:r>
            <w:r>
              <w:rPr>
                <w:rFonts w:eastAsia="仿宋" w:hAnsi="仿宋"/>
                <w:kern w:val="0"/>
                <w:sz w:val="20"/>
                <w:szCs w:val="20"/>
              </w:rPr>
              <w:t>服务工作安排》内容显示：</w:t>
            </w:r>
            <w:r>
              <w:rPr>
                <w:rFonts w:eastAsia="仿宋" w:hAnsi="仿宋"/>
                <w:kern w:val="0"/>
                <w:sz w:val="20"/>
                <w:szCs w:val="20"/>
              </w:rPr>
              <w:t>①</w:t>
            </w:r>
            <w:r>
              <w:rPr>
                <w:rFonts w:eastAsia="仿宋" w:hAnsi="仿宋"/>
                <w:kern w:val="0"/>
                <w:sz w:val="20"/>
                <w:szCs w:val="20"/>
              </w:rPr>
              <w:t>部门年度工作目标细化、量化、可衡量，</w:t>
            </w:r>
            <w:r>
              <w:rPr>
                <w:rFonts w:eastAsia="仿宋"/>
                <w:kern w:val="0"/>
                <w:sz w:val="20"/>
                <w:szCs w:val="20"/>
              </w:rPr>
              <w:t xml:space="preserve"> </w:t>
            </w:r>
            <w:r>
              <w:rPr>
                <w:rFonts w:eastAsia="仿宋" w:hAnsi="仿宋"/>
                <w:kern w:val="0"/>
                <w:sz w:val="20"/>
                <w:szCs w:val="20"/>
              </w:rPr>
              <w:t>得</w:t>
            </w:r>
            <w:r>
              <w:rPr>
                <w:rFonts w:eastAsia="仿宋"/>
                <w:kern w:val="0"/>
                <w:sz w:val="20"/>
                <w:szCs w:val="20"/>
              </w:rPr>
              <w:t xml:space="preserve"> 2 </w:t>
            </w:r>
            <w:r>
              <w:rPr>
                <w:rFonts w:eastAsia="仿宋" w:hAnsi="仿宋"/>
                <w:kern w:val="0"/>
                <w:sz w:val="20"/>
                <w:szCs w:val="20"/>
              </w:rPr>
              <w:t>分；</w:t>
            </w:r>
            <w:r>
              <w:rPr>
                <w:rFonts w:eastAsia="仿宋" w:hAnsi="仿宋"/>
                <w:kern w:val="0"/>
                <w:sz w:val="20"/>
                <w:szCs w:val="20"/>
              </w:rPr>
              <w:t>②</w:t>
            </w:r>
            <w:r>
              <w:rPr>
                <w:rFonts w:eastAsia="仿宋" w:hAnsi="仿宋"/>
                <w:kern w:val="0"/>
                <w:sz w:val="20"/>
                <w:szCs w:val="20"/>
              </w:rPr>
              <w:t>部门年度工作目标符合实际，可实现，得</w:t>
            </w:r>
            <w:r>
              <w:rPr>
                <w:rFonts w:eastAsia="仿宋"/>
                <w:kern w:val="0"/>
                <w:sz w:val="20"/>
                <w:szCs w:val="20"/>
              </w:rPr>
              <w:t xml:space="preserve"> 1</w:t>
            </w:r>
            <w:r>
              <w:rPr>
                <w:rFonts w:eastAsia="仿宋" w:hAnsi="仿宋"/>
                <w:kern w:val="0"/>
                <w:sz w:val="20"/>
                <w:szCs w:val="20"/>
              </w:rPr>
              <w:t>分。本指标得分</w:t>
            </w:r>
            <w:r>
              <w:rPr>
                <w:rFonts w:eastAsia="仿宋"/>
                <w:kern w:val="0"/>
                <w:sz w:val="20"/>
                <w:szCs w:val="20"/>
              </w:rPr>
              <w:t xml:space="preserve"> 3</w:t>
            </w:r>
            <w:r>
              <w:rPr>
                <w:rFonts w:eastAsia="仿宋" w:hAnsi="仿宋"/>
                <w:kern w:val="0"/>
                <w:sz w:val="20"/>
                <w:szCs w:val="20"/>
              </w:rPr>
              <w:t>分。</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kern w:val="0"/>
                <w:sz w:val="20"/>
                <w:szCs w:val="20"/>
              </w:rPr>
            </w:pPr>
            <w:r>
              <w:rPr>
                <w:rFonts w:eastAsia="仿宋"/>
                <w:kern w:val="0"/>
                <w:sz w:val="20"/>
                <w:szCs w:val="20"/>
              </w:rPr>
              <w:t>3</w:t>
            </w:r>
          </w:p>
        </w:tc>
      </w:tr>
      <w:tr w:rsidR="0030307F">
        <w:trPr>
          <w:trHeight w:val="1602"/>
        </w:trPr>
        <w:tc>
          <w:tcPr>
            <w:tcW w:w="1433" w:type="dxa"/>
            <w:vMerge/>
            <w:tcBorders>
              <w:top w:val="nil"/>
              <w:left w:val="single" w:sz="8"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147" w:type="dxa"/>
            <w:vMerge w:val="restart"/>
            <w:tcBorders>
              <w:top w:val="nil"/>
              <w:left w:val="single" w:sz="4" w:space="0" w:color="auto"/>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kern w:val="0"/>
                <w:sz w:val="20"/>
                <w:szCs w:val="20"/>
              </w:rPr>
            </w:pPr>
            <w:r>
              <w:rPr>
                <w:rFonts w:eastAsia="仿宋"/>
                <w:kern w:val="0"/>
                <w:sz w:val="20"/>
                <w:szCs w:val="20"/>
              </w:rPr>
              <w:t xml:space="preserve">A4 </w:t>
            </w:r>
            <w:r>
              <w:rPr>
                <w:rFonts w:eastAsia="仿宋" w:hAnsi="仿宋"/>
                <w:kern w:val="0"/>
                <w:sz w:val="20"/>
                <w:szCs w:val="20"/>
              </w:rPr>
              <w:t>部门预算编制</w:t>
            </w: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kern w:val="0"/>
                <w:sz w:val="20"/>
                <w:szCs w:val="20"/>
              </w:rPr>
            </w:pPr>
            <w:r>
              <w:rPr>
                <w:rFonts w:eastAsia="仿宋"/>
                <w:kern w:val="0"/>
                <w:sz w:val="20"/>
                <w:szCs w:val="20"/>
              </w:rPr>
              <w:t xml:space="preserve">A41 </w:t>
            </w:r>
            <w:r>
              <w:rPr>
                <w:rFonts w:eastAsia="仿宋" w:hAnsi="仿宋"/>
                <w:kern w:val="0"/>
                <w:sz w:val="20"/>
                <w:szCs w:val="20"/>
              </w:rPr>
              <w:t>预算编制科学性</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kern w:val="0"/>
                <w:sz w:val="20"/>
                <w:szCs w:val="20"/>
              </w:rPr>
            </w:pPr>
            <w:r>
              <w:rPr>
                <w:rFonts w:eastAsia="仿宋"/>
                <w:kern w:val="0"/>
                <w:sz w:val="20"/>
                <w:szCs w:val="20"/>
              </w:rPr>
              <w:t>3</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kern w:val="0"/>
                <w:sz w:val="20"/>
                <w:szCs w:val="20"/>
              </w:rPr>
            </w:pPr>
            <w:r>
              <w:rPr>
                <w:rFonts w:eastAsia="仿宋" w:hAnsi="仿宋"/>
                <w:kern w:val="0"/>
                <w:sz w:val="20"/>
                <w:szCs w:val="20"/>
              </w:rPr>
              <w:t>科学</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kern w:val="0"/>
                <w:sz w:val="20"/>
                <w:szCs w:val="20"/>
              </w:rPr>
            </w:pPr>
            <w:r>
              <w:rPr>
                <w:rFonts w:eastAsia="仿宋" w:hAnsi="仿宋"/>
                <w:kern w:val="0"/>
                <w:sz w:val="20"/>
                <w:szCs w:val="20"/>
              </w:rPr>
              <w:t>①</w:t>
            </w:r>
            <w:r>
              <w:rPr>
                <w:rFonts w:eastAsia="仿宋" w:hAnsi="仿宋"/>
                <w:kern w:val="0"/>
                <w:sz w:val="20"/>
                <w:szCs w:val="20"/>
              </w:rPr>
              <w:t>部门预算编制经过科学论证程序，得</w:t>
            </w:r>
            <w:r>
              <w:rPr>
                <w:rFonts w:eastAsia="仿宋"/>
                <w:kern w:val="0"/>
                <w:sz w:val="20"/>
                <w:szCs w:val="20"/>
              </w:rPr>
              <w:t>2</w:t>
            </w:r>
            <w:r>
              <w:rPr>
                <w:rFonts w:eastAsia="仿宋" w:hAnsi="仿宋"/>
                <w:kern w:val="0"/>
                <w:sz w:val="20"/>
                <w:szCs w:val="20"/>
              </w:rPr>
              <w:t>分；未科学论证，得</w:t>
            </w:r>
            <w:r>
              <w:rPr>
                <w:rFonts w:eastAsia="仿宋"/>
                <w:kern w:val="0"/>
                <w:sz w:val="20"/>
                <w:szCs w:val="20"/>
              </w:rPr>
              <w:t xml:space="preserve"> 0 </w:t>
            </w:r>
            <w:r>
              <w:rPr>
                <w:rFonts w:eastAsia="仿宋" w:hAnsi="仿宋"/>
                <w:kern w:val="0"/>
                <w:sz w:val="20"/>
                <w:szCs w:val="20"/>
              </w:rPr>
              <w:t>分；</w:t>
            </w:r>
            <w:r>
              <w:rPr>
                <w:rFonts w:eastAsia="仿宋" w:hAnsi="仿宋"/>
                <w:kern w:val="0"/>
                <w:sz w:val="20"/>
                <w:szCs w:val="20"/>
              </w:rPr>
              <w:t>②</w:t>
            </w:r>
            <w:r>
              <w:rPr>
                <w:rFonts w:eastAsia="仿宋" w:hAnsi="仿宋"/>
                <w:kern w:val="0"/>
                <w:sz w:val="20"/>
                <w:szCs w:val="20"/>
              </w:rPr>
              <w:t>预算额度测算依据充分清晰，得</w:t>
            </w:r>
            <w:r>
              <w:rPr>
                <w:rFonts w:eastAsia="仿宋"/>
                <w:kern w:val="0"/>
                <w:sz w:val="20"/>
                <w:szCs w:val="20"/>
              </w:rPr>
              <w:t xml:space="preserve">1 </w:t>
            </w:r>
            <w:r>
              <w:rPr>
                <w:rFonts w:eastAsia="仿宋" w:hAnsi="仿宋"/>
                <w:kern w:val="0"/>
                <w:sz w:val="20"/>
                <w:szCs w:val="20"/>
              </w:rPr>
              <w:t>分；不充分或不清晰，得</w:t>
            </w:r>
            <w:r>
              <w:rPr>
                <w:rFonts w:eastAsia="仿宋"/>
                <w:kern w:val="0"/>
                <w:sz w:val="20"/>
                <w:szCs w:val="20"/>
              </w:rPr>
              <w:t xml:space="preserve"> 0 </w:t>
            </w:r>
            <w:r>
              <w:rPr>
                <w:rFonts w:eastAsia="仿宋" w:hAnsi="仿宋"/>
                <w:kern w:val="0"/>
                <w:sz w:val="20"/>
                <w:szCs w:val="20"/>
              </w:rPr>
              <w:t>分；本指标分值为上述</w:t>
            </w:r>
            <w:r>
              <w:rPr>
                <w:rFonts w:eastAsia="仿宋"/>
                <w:kern w:val="0"/>
                <w:sz w:val="20"/>
                <w:szCs w:val="20"/>
              </w:rPr>
              <w:t xml:space="preserve">2 </w:t>
            </w:r>
            <w:r>
              <w:rPr>
                <w:rFonts w:eastAsia="仿宋" w:hAnsi="仿宋"/>
                <w:kern w:val="0"/>
                <w:sz w:val="20"/>
                <w:szCs w:val="20"/>
              </w:rPr>
              <w:t>项各自得分之和</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kern w:val="0"/>
                <w:sz w:val="20"/>
                <w:szCs w:val="20"/>
              </w:rPr>
            </w:pPr>
            <w:r>
              <w:rPr>
                <w:rFonts w:eastAsia="仿宋" w:hAnsi="仿宋"/>
                <w:kern w:val="0"/>
                <w:sz w:val="20"/>
                <w:szCs w:val="20"/>
              </w:rPr>
              <w:t>部门预算编制经过科学论证程序，测算依据充分清晰。得</w:t>
            </w:r>
            <w:r>
              <w:rPr>
                <w:rFonts w:eastAsia="仿宋"/>
                <w:kern w:val="0"/>
                <w:sz w:val="20"/>
                <w:szCs w:val="20"/>
              </w:rPr>
              <w:t>3</w:t>
            </w:r>
            <w:r>
              <w:rPr>
                <w:rFonts w:eastAsia="仿宋" w:hAnsi="仿宋"/>
                <w:kern w:val="0"/>
                <w:sz w:val="20"/>
                <w:szCs w:val="20"/>
              </w:rPr>
              <w:t>分。</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kern w:val="0"/>
                <w:sz w:val="20"/>
                <w:szCs w:val="20"/>
              </w:rPr>
            </w:pPr>
            <w:r>
              <w:rPr>
                <w:rFonts w:eastAsia="仿宋"/>
                <w:kern w:val="0"/>
                <w:sz w:val="20"/>
                <w:szCs w:val="20"/>
              </w:rPr>
              <w:t>3</w:t>
            </w:r>
          </w:p>
        </w:tc>
      </w:tr>
      <w:tr w:rsidR="0030307F">
        <w:trPr>
          <w:trHeight w:val="1500"/>
        </w:trPr>
        <w:tc>
          <w:tcPr>
            <w:tcW w:w="1433" w:type="dxa"/>
            <w:vMerge/>
            <w:tcBorders>
              <w:top w:val="nil"/>
              <w:left w:val="single" w:sz="8"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147" w:type="dxa"/>
            <w:vMerge/>
            <w:tcBorders>
              <w:top w:val="nil"/>
              <w:left w:val="single" w:sz="4" w:space="0" w:color="auto"/>
              <w:bottom w:val="single" w:sz="4" w:space="0" w:color="auto"/>
              <w:right w:val="single" w:sz="4" w:space="0" w:color="auto"/>
            </w:tcBorders>
            <w:vAlign w:val="center"/>
          </w:tcPr>
          <w:p w:rsidR="0030307F" w:rsidRDefault="0030307F">
            <w:pPr>
              <w:widowControl/>
              <w:spacing w:line="280" w:lineRule="exact"/>
              <w:jc w:val="left"/>
              <w:rPr>
                <w:rFonts w:eastAsia="仿宋"/>
                <w:kern w:val="0"/>
                <w:sz w:val="20"/>
                <w:szCs w:val="20"/>
              </w:rPr>
            </w:pP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kern w:val="0"/>
                <w:sz w:val="20"/>
                <w:szCs w:val="20"/>
              </w:rPr>
            </w:pPr>
            <w:r>
              <w:rPr>
                <w:rFonts w:eastAsia="仿宋"/>
                <w:kern w:val="0"/>
                <w:sz w:val="20"/>
                <w:szCs w:val="20"/>
              </w:rPr>
              <w:t xml:space="preserve">A42 </w:t>
            </w:r>
            <w:r>
              <w:rPr>
                <w:rFonts w:eastAsia="仿宋" w:hAnsi="仿宋"/>
                <w:kern w:val="0"/>
                <w:sz w:val="20"/>
                <w:szCs w:val="20"/>
              </w:rPr>
              <w:t>预算编制匹配性</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kern w:val="0"/>
                <w:sz w:val="20"/>
                <w:szCs w:val="20"/>
              </w:rPr>
            </w:pPr>
            <w:r>
              <w:rPr>
                <w:rFonts w:eastAsia="仿宋"/>
                <w:kern w:val="0"/>
                <w:sz w:val="20"/>
                <w:szCs w:val="20"/>
              </w:rPr>
              <w:t>3</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kern w:val="0"/>
                <w:sz w:val="20"/>
                <w:szCs w:val="20"/>
              </w:rPr>
            </w:pPr>
            <w:r>
              <w:rPr>
                <w:rFonts w:eastAsia="仿宋" w:hAnsi="仿宋"/>
                <w:kern w:val="0"/>
                <w:sz w:val="20"/>
                <w:szCs w:val="20"/>
              </w:rPr>
              <w:t>匹配</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kern w:val="0"/>
                <w:sz w:val="20"/>
                <w:szCs w:val="20"/>
              </w:rPr>
            </w:pPr>
            <w:r>
              <w:rPr>
                <w:rFonts w:eastAsia="仿宋" w:hAnsi="仿宋"/>
                <w:kern w:val="0"/>
                <w:sz w:val="20"/>
                <w:szCs w:val="20"/>
              </w:rPr>
              <w:t>①</w:t>
            </w:r>
            <w:r>
              <w:rPr>
                <w:rFonts w:eastAsia="仿宋" w:hAnsi="仿宋"/>
                <w:kern w:val="0"/>
                <w:sz w:val="20"/>
                <w:szCs w:val="20"/>
              </w:rPr>
              <w:t>预算内容与部门职责匹配，得</w:t>
            </w:r>
            <w:r>
              <w:rPr>
                <w:rFonts w:eastAsia="仿宋"/>
                <w:kern w:val="0"/>
                <w:sz w:val="20"/>
                <w:szCs w:val="20"/>
              </w:rPr>
              <w:t>2</w:t>
            </w:r>
            <w:r>
              <w:rPr>
                <w:rFonts w:eastAsia="仿宋" w:hAnsi="仿宋"/>
                <w:kern w:val="0"/>
                <w:sz w:val="20"/>
                <w:szCs w:val="20"/>
              </w:rPr>
              <w:t>分；不匹配，得</w:t>
            </w:r>
            <w:r>
              <w:rPr>
                <w:rFonts w:eastAsia="仿宋"/>
                <w:kern w:val="0"/>
                <w:sz w:val="20"/>
                <w:szCs w:val="20"/>
              </w:rPr>
              <w:t xml:space="preserve"> 0 </w:t>
            </w:r>
            <w:r>
              <w:rPr>
                <w:rFonts w:eastAsia="仿宋" w:hAnsi="仿宋"/>
                <w:kern w:val="0"/>
                <w:sz w:val="20"/>
                <w:szCs w:val="20"/>
              </w:rPr>
              <w:t>分；</w:t>
            </w:r>
            <w:r>
              <w:rPr>
                <w:rFonts w:eastAsia="仿宋" w:hAnsi="仿宋"/>
                <w:kern w:val="0"/>
                <w:sz w:val="20"/>
                <w:szCs w:val="20"/>
              </w:rPr>
              <w:t>②</w:t>
            </w:r>
            <w:r>
              <w:rPr>
                <w:rFonts w:eastAsia="仿宋" w:hAnsi="仿宋"/>
                <w:kern w:val="0"/>
                <w:sz w:val="20"/>
                <w:szCs w:val="20"/>
              </w:rPr>
              <w:t>预算编制与重点工作任务相匹配，得</w:t>
            </w:r>
            <w:r>
              <w:rPr>
                <w:rFonts w:eastAsia="仿宋"/>
                <w:kern w:val="0"/>
                <w:sz w:val="20"/>
                <w:szCs w:val="20"/>
              </w:rPr>
              <w:t xml:space="preserve"> 1 </w:t>
            </w:r>
            <w:r>
              <w:rPr>
                <w:rFonts w:eastAsia="仿宋" w:hAnsi="仿宋"/>
                <w:kern w:val="0"/>
                <w:sz w:val="20"/>
                <w:szCs w:val="20"/>
              </w:rPr>
              <w:t>分；</w:t>
            </w:r>
            <w:r>
              <w:rPr>
                <w:rFonts w:eastAsia="仿宋" w:hAnsi="仿宋"/>
                <w:kern w:val="0"/>
                <w:sz w:val="20"/>
                <w:szCs w:val="20"/>
              </w:rPr>
              <w:t>③</w:t>
            </w:r>
            <w:r>
              <w:rPr>
                <w:rFonts w:eastAsia="仿宋" w:hAnsi="仿宋"/>
                <w:kern w:val="0"/>
                <w:sz w:val="20"/>
                <w:szCs w:val="20"/>
              </w:rPr>
              <w:t>不匹配，得</w:t>
            </w:r>
            <w:r>
              <w:rPr>
                <w:rFonts w:eastAsia="仿宋"/>
                <w:kern w:val="0"/>
                <w:sz w:val="20"/>
                <w:szCs w:val="20"/>
              </w:rPr>
              <w:t xml:space="preserve"> 0 </w:t>
            </w:r>
            <w:r>
              <w:rPr>
                <w:rFonts w:eastAsia="仿宋" w:hAnsi="仿宋"/>
                <w:kern w:val="0"/>
                <w:sz w:val="20"/>
                <w:szCs w:val="20"/>
              </w:rPr>
              <w:t>分；</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kern w:val="0"/>
                <w:sz w:val="20"/>
                <w:szCs w:val="20"/>
              </w:rPr>
            </w:pPr>
            <w:r>
              <w:rPr>
                <w:rFonts w:eastAsia="仿宋" w:hAnsi="仿宋"/>
                <w:kern w:val="0"/>
                <w:sz w:val="20"/>
                <w:szCs w:val="20"/>
              </w:rPr>
              <w:t>依据《南京市人力资源和社会保障咨询服务中心</w:t>
            </w:r>
            <w:r>
              <w:rPr>
                <w:rFonts w:eastAsia="仿宋" w:hint="eastAsia"/>
                <w:kern w:val="0"/>
                <w:sz w:val="20"/>
                <w:szCs w:val="20"/>
              </w:rPr>
              <w:t>2024</w:t>
            </w:r>
            <w:r>
              <w:rPr>
                <w:rFonts w:eastAsia="仿宋" w:hint="eastAsia"/>
                <w:kern w:val="0"/>
                <w:sz w:val="20"/>
                <w:szCs w:val="20"/>
              </w:rPr>
              <w:t>年</w:t>
            </w:r>
            <w:r>
              <w:rPr>
                <w:rFonts w:eastAsia="仿宋" w:hAnsi="仿宋"/>
                <w:kern w:val="0"/>
                <w:sz w:val="20"/>
                <w:szCs w:val="20"/>
              </w:rPr>
              <w:t>度部门决算公开》资料显示，咨询服务中心</w:t>
            </w:r>
            <w:r>
              <w:rPr>
                <w:rFonts w:eastAsia="仿宋" w:hAnsi="仿宋"/>
                <w:kern w:val="0"/>
                <w:sz w:val="20"/>
                <w:szCs w:val="20"/>
              </w:rPr>
              <w:t>①</w:t>
            </w:r>
            <w:r>
              <w:rPr>
                <w:rFonts w:eastAsia="仿宋" w:hAnsi="仿宋"/>
                <w:kern w:val="0"/>
                <w:sz w:val="20"/>
                <w:szCs w:val="20"/>
              </w:rPr>
              <w:t>预算内容与部门职责相匹配；</w:t>
            </w:r>
            <w:r>
              <w:rPr>
                <w:rFonts w:eastAsia="仿宋" w:hAnsi="仿宋"/>
                <w:kern w:val="0"/>
                <w:sz w:val="20"/>
                <w:szCs w:val="20"/>
              </w:rPr>
              <w:t>②</w:t>
            </w:r>
            <w:r>
              <w:rPr>
                <w:rFonts w:eastAsia="仿宋" w:hAnsi="仿宋"/>
                <w:kern w:val="0"/>
                <w:sz w:val="20"/>
                <w:szCs w:val="20"/>
              </w:rPr>
              <w:t>预算编制与重点工作任务相匹配。根据评分标准，得</w:t>
            </w:r>
            <w:r>
              <w:rPr>
                <w:rFonts w:eastAsia="仿宋"/>
                <w:kern w:val="0"/>
                <w:sz w:val="20"/>
                <w:szCs w:val="20"/>
              </w:rPr>
              <w:t xml:space="preserve">3 </w:t>
            </w:r>
            <w:r>
              <w:rPr>
                <w:rFonts w:eastAsia="仿宋" w:hAnsi="仿宋"/>
                <w:kern w:val="0"/>
                <w:sz w:val="20"/>
                <w:szCs w:val="20"/>
              </w:rPr>
              <w:t>分。</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kern w:val="0"/>
                <w:sz w:val="20"/>
                <w:szCs w:val="20"/>
              </w:rPr>
            </w:pPr>
            <w:r>
              <w:rPr>
                <w:rFonts w:eastAsia="仿宋"/>
                <w:kern w:val="0"/>
                <w:sz w:val="20"/>
                <w:szCs w:val="20"/>
              </w:rPr>
              <w:t>3</w:t>
            </w:r>
          </w:p>
        </w:tc>
      </w:tr>
      <w:tr w:rsidR="0030307F">
        <w:trPr>
          <w:trHeight w:val="1999"/>
        </w:trPr>
        <w:tc>
          <w:tcPr>
            <w:tcW w:w="1433" w:type="dxa"/>
            <w:vMerge w:val="restart"/>
            <w:tcBorders>
              <w:top w:val="nil"/>
              <w:left w:val="single" w:sz="8" w:space="0" w:color="auto"/>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lastRenderedPageBreak/>
              <w:t xml:space="preserve">B </w:t>
            </w:r>
            <w:r>
              <w:rPr>
                <w:rFonts w:eastAsia="仿宋" w:hAnsi="仿宋"/>
                <w:color w:val="000000"/>
                <w:kern w:val="0"/>
                <w:sz w:val="20"/>
                <w:szCs w:val="20"/>
              </w:rPr>
              <w:t>部门管理（</w:t>
            </w:r>
            <w:r>
              <w:rPr>
                <w:rFonts w:eastAsia="仿宋"/>
                <w:color w:val="000000"/>
                <w:kern w:val="0"/>
                <w:sz w:val="20"/>
                <w:szCs w:val="20"/>
              </w:rPr>
              <w:t xml:space="preserve">20 </w:t>
            </w:r>
            <w:r>
              <w:rPr>
                <w:rFonts w:eastAsia="仿宋" w:hAnsi="仿宋"/>
                <w:color w:val="000000"/>
                <w:kern w:val="0"/>
                <w:sz w:val="20"/>
                <w:szCs w:val="20"/>
              </w:rPr>
              <w:t>分）</w:t>
            </w:r>
          </w:p>
        </w:tc>
        <w:tc>
          <w:tcPr>
            <w:tcW w:w="1147" w:type="dxa"/>
            <w:vMerge w:val="restart"/>
            <w:tcBorders>
              <w:top w:val="nil"/>
              <w:left w:val="single" w:sz="4" w:space="0" w:color="auto"/>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B1 </w:t>
            </w:r>
            <w:r>
              <w:rPr>
                <w:rFonts w:eastAsia="仿宋" w:hAnsi="仿宋"/>
                <w:color w:val="000000"/>
                <w:kern w:val="0"/>
                <w:sz w:val="20"/>
                <w:szCs w:val="20"/>
              </w:rPr>
              <w:t>预算执行</w:t>
            </w: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B11 </w:t>
            </w:r>
            <w:r>
              <w:rPr>
                <w:rFonts w:eastAsia="仿宋" w:hAnsi="仿宋"/>
                <w:color w:val="000000"/>
                <w:kern w:val="0"/>
                <w:sz w:val="20"/>
                <w:szCs w:val="20"/>
              </w:rPr>
              <w:t>部门预算执行率</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4</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100%</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①</w:t>
            </w:r>
            <w:r>
              <w:rPr>
                <w:rFonts w:eastAsia="仿宋" w:hAnsi="仿宋"/>
                <w:color w:val="000000"/>
                <w:kern w:val="0"/>
                <w:sz w:val="20"/>
                <w:szCs w:val="20"/>
              </w:rPr>
              <w:t>部门预算执行率为</w:t>
            </w:r>
            <w:r>
              <w:rPr>
                <w:rFonts w:eastAsia="仿宋"/>
                <w:color w:val="000000"/>
                <w:kern w:val="0"/>
                <w:sz w:val="20"/>
                <w:szCs w:val="20"/>
              </w:rPr>
              <w:t xml:space="preserve"> 100%</w:t>
            </w:r>
            <w:r>
              <w:rPr>
                <w:rFonts w:eastAsia="仿宋" w:hAnsi="仿宋"/>
                <w:color w:val="000000"/>
                <w:kern w:val="0"/>
                <w:sz w:val="20"/>
                <w:szCs w:val="20"/>
              </w:rPr>
              <w:t>，得满分；</w:t>
            </w:r>
            <w:r>
              <w:rPr>
                <w:rFonts w:eastAsia="仿宋" w:hAnsi="仿宋"/>
                <w:color w:val="000000"/>
                <w:kern w:val="0"/>
                <w:sz w:val="20"/>
                <w:szCs w:val="20"/>
              </w:rPr>
              <w:t>②</w:t>
            </w:r>
            <w:r>
              <w:rPr>
                <w:rFonts w:eastAsia="仿宋" w:hAnsi="仿宋"/>
                <w:color w:val="000000"/>
                <w:kern w:val="0"/>
                <w:sz w:val="20"/>
                <w:szCs w:val="20"/>
              </w:rPr>
              <w:t>部门预算执行率没有达到</w:t>
            </w:r>
            <w:r>
              <w:rPr>
                <w:rFonts w:eastAsia="仿宋"/>
                <w:color w:val="000000"/>
                <w:kern w:val="0"/>
                <w:sz w:val="20"/>
                <w:szCs w:val="20"/>
              </w:rPr>
              <w:t>100%</w:t>
            </w:r>
            <w:r>
              <w:rPr>
                <w:rFonts w:eastAsia="仿宋" w:hAnsi="仿宋"/>
                <w:color w:val="000000"/>
                <w:kern w:val="0"/>
                <w:sz w:val="20"/>
                <w:szCs w:val="20"/>
              </w:rPr>
              <w:t>，每低</w:t>
            </w:r>
            <w:r>
              <w:rPr>
                <w:rFonts w:eastAsia="仿宋"/>
                <w:color w:val="000000"/>
                <w:kern w:val="0"/>
                <w:sz w:val="20"/>
                <w:szCs w:val="20"/>
              </w:rPr>
              <w:t xml:space="preserve"> 1%</w:t>
            </w:r>
            <w:r>
              <w:rPr>
                <w:rFonts w:eastAsia="仿宋" w:hAnsi="仿宋"/>
                <w:color w:val="000000"/>
                <w:kern w:val="0"/>
                <w:sz w:val="20"/>
                <w:szCs w:val="20"/>
              </w:rPr>
              <w:t>扣除</w:t>
            </w:r>
            <w:r>
              <w:rPr>
                <w:rFonts w:eastAsia="仿宋"/>
                <w:color w:val="000000"/>
                <w:kern w:val="0"/>
                <w:sz w:val="20"/>
                <w:szCs w:val="20"/>
              </w:rPr>
              <w:t xml:space="preserve"> 5%</w:t>
            </w:r>
            <w:r>
              <w:rPr>
                <w:rFonts w:eastAsia="仿宋" w:hAnsi="仿宋"/>
                <w:color w:val="000000"/>
                <w:kern w:val="0"/>
                <w:sz w:val="20"/>
                <w:szCs w:val="20"/>
              </w:rPr>
              <w:t>得权重分，扣完为止。</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hAnsi="仿宋"/>
                <w:color w:val="000000"/>
                <w:kern w:val="0"/>
                <w:sz w:val="20"/>
                <w:szCs w:val="20"/>
              </w:rPr>
            </w:pPr>
            <w:r>
              <w:rPr>
                <w:rFonts w:eastAsia="仿宋" w:hAnsi="仿宋" w:hint="eastAsia"/>
                <w:color w:val="000000"/>
                <w:kern w:val="0"/>
                <w:sz w:val="20"/>
                <w:szCs w:val="20"/>
              </w:rPr>
              <w:t>2024</w:t>
            </w:r>
            <w:r>
              <w:rPr>
                <w:rFonts w:eastAsia="仿宋" w:hAnsi="仿宋" w:hint="eastAsia"/>
                <w:color w:val="000000"/>
                <w:kern w:val="0"/>
                <w:sz w:val="20"/>
                <w:szCs w:val="20"/>
              </w:rPr>
              <w:t>年咨询中心本级年初安排部门预算共</w:t>
            </w:r>
            <w:r>
              <w:rPr>
                <w:rFonts w:eastAsia="仿宋" w:hAnsi="仿宋" w:hint="eastAsia"/>
                <w:color w:val="000000"/>
                <w:kern w:val="0"/>
                <w:sz w:val="20"/>
                <w:szCs w:val="20"/>
              </w:rPr>
              <w:t>1112.48</w:t>
            </w:r>
            <w:r>
              <w:rPr>
                <w:rFonts w:eastAsia="仿宋" w:hAnsi="仿宋" w:hint="eastAsia"/>
                <w:color w:val="000000"/>
                <w:kern w:val="0"/>
                <w:sz w:val="20"/>
                <w:szCs w:val="20"/>
              </w:rPr>
              <w:t>万元，其中：基本</w:t>
            </w:r>
            <w:r>
              <w:rPr>
                <w:rFonts w:eastAsia="仿宋" w:hAnsi="仿宋" w:hint="eastAsia"/>
                <w:color w:val="000000"/>
                <w:kern w:val="0"/>
                <w:sz w:val="20"/>
                <w:szCs w:val="20"/>
              </w:rPr>
              <w:t>收入</w:t>
            </w:r>
            <w:r>
              <w:rPr>
                <w:rFonts w:eastAsia="仿宋" w:hAnsi="仿宋" w:hint="eastAsia"/>
                <w:color w:val="000000"/>
                <w:kern w:val="0"/>
                <w:sz w:val="20"/>
                <w:szCs w:val="20"/>
              </w:rPr>
              <w:t>1010.48</w:t>
            </w:r>
            <w:r>
              <w:rPr>
                <w:rFonts w:eastAsia="仿宋" w:hAnsi="仿宋" w:hint="eastAsia"/>
                <w:color w:val="000000"/>
                <w:kern w:val="0"/>
                <w:sz w:val="20"/>
                <w:szCs w:val="20"/>
              </w:rPr>
              <w:t>万元，项目</w:t>
            </w:r>
            <w:r>
              <w:rPr>
                <w:rFonts w:eastAsia="仿宋" w:hAnsi="仿宋" w:hint="eastAsia"/>
                <w:color w:val="000000"/>
                <w:kern w:val="0"/>
                <w:sz w:val="20"/>
                <w:szCs w:val="20"/>
              </w:rPr>
              <w:t>收入</w:t>
            </w:r>
            <w:r>
              <w:rPr>
                <w:rFonts w:eastAsia="仿宋" w:hAnsi="仿宋" w:hint="eastAsia"/>
                <w:color w:val="000000"/>
                <w:kern w:val="0"/>
                <w:sz w:val="20"/>
                <w:szCs w:val="20"/>
              </w:rPr>
              <w:t>102</w:t>
            </w:r>
            <w:r>
              <w:rPr>
                <w:rFonts w:eastAsia="仿宋" w:hAnsi="仿宋" w:hint="eastAsia"/>
                <w:color w:val="000000"/>
                <w:kern w:val="0"/>
                <w:sz w:val="20"/>
                <w:szCs w:val="20"/>
              </w:rPr>
              <w:t>万元</w:t>
            </w:r>
            <w:r>
              <w:rPr>
                <w:rFonts w:eastAsia="仿宋" w:hAnsi="仿宋" w:hint="eastAsia"/>
                <w:color w:val="000000"/>
                <w:kern w:val="0"/>
                <w:sz w:val="20"/>
                <w:szCs w:val="20"/>
              </w:rPr>
              <w:t>，</w:t>
            </w:r>
            <w:r>
              <w:rPr>
                <w:rFonts w:eastAsia="仿宋" w:hAnsi="仿宋" w:hint="eastAsia"/>
                <w:color w:val="000000"/>
                <w:kern w:val="0"/>
                <w:sz w:val="20"/>
                <w:szCs w:val="20"/>
              </w:rPr>
              <w:t>基本支出</w:t>
            </w:r>
            <w:r>
              <w:rPr>
                <w:rFonts w:eastAsia="仿宋" w:hAnsi="仿宋" w:hint="eastAsia"/>
                <w:color w:val="000000"/>
                <w:kern w:val="0"/>
                <w:sz w:val="20"/>
                <w:szCs w:val="20"/>
              </w:rPr>
              <w:t>1010.48</w:t>
            </w:r>
            <w:r>
              <w:rPr>
                <w:rFonts w:eastAsia="仿宋" w:hAnsi="仿宋" w:hint="eastAsia"/>
                <w:color w:val="000000"/>
                <w:kern w:val="0"/>
                <w:sz w:val="20"/>
                <w:szCs w:val="20"/>
              </w:rPr>
              <w:t>万元，项目支出</w:t>
            </w:r>
            <w:r>
              <w:rPr>
                <w:rFonts w:eastAsia="仿宋" w:hAnsi="仿宋" w:hint="eastAsia"/>
                <w:color w:val="000000"/>
                <w:kern w:val="0"/>
                <w:sz w:val="20"/>
                <w:szCs w:val="20"/>
              </w:rPr>
              <w:t>102</w:t>
            </w:r>
            <w:r>
              <w:rPr>
                <w:rFonts w:eastAsia="仿宋" w:hAnsi="仿宋" w:hint="eastAsia"/>
                <w:color w:val="000000"/>
                <w:kern w:val="0"/>
                <w:sz w:val="20"/>
                <w:szCs w:val="20"/>
              </w:rPr>
              <w:t>万元。年中</w:t>
            </w:r>
            <w:r>
              <w:rPr>
                <w:rFonts w:eastAsia="仿宋" w:hAnsi="仿宋" w:hint="eastAsia"/>
                <w:color w:val="000000"/>
                <w:kern w:val="0"/>
                <w:sz w:val="20"/>
                <w:szCs w:val="20"/>
              </w:rPr>
              <w:t>预算</w:t>
            </w:r>
            <w:r>
              <w:rPr>
                <w:rFonts w:eastAsia="仿宋" w:hAnsi="仿宋" w:hint="eastAsia"/>
                <w:color w:val="000000"/>
                <w:kern w:val="0"/>
                <w:sz w:val="20"/>
                <w:szCs w:val="20"/>
              </w:rPr>
              <w:t>调增</w:t>
            </w:r>
            <w:r>
              <w:rPr>
                <w:rFonts w:eastAsia="仿宋" w:hAnsi="仿宋" w:hint="eastAsia"/>
                <w:color w:val="000000"/>
                <w:kern w:val="0"/>
                <w:sz w:val="20"/>
                <w:szCs w:val="20"/>
              </w:rPr>
              <w:t>30.56</w:t>
            </w:r>
            <w:r>
              <w:rPr>
                <w:rFonts w:eastAsia="仿宋" w:hAnsi="仿宋" w:hint="eastAsia"/>
                <w:color w:val="000000"/>
                <w:kern w:val="0"/>
                <w:sz w:val="20"/>
                <w:szCs w:val="20"/>
              </w:rPr>
              <w:t>万元，调整后全年部门预算共安排</w:t>
            </w:r>
            <w:r>
              <w:rPr>
                <w:rFonts w:eastAsia="仿宋" w:hAnsi="仿宋" w:hint="eastAsia"/>
                <w:color w:val="000000"/>
                <w:kern w:val="0"/>
                <w:sz w:val="20"/>
                <w:szCs w:val="20"/>
              </w:rPr>
              <w:t>1143.40</w:t>
            </w:r>
            <w:r>
              <w:rPr>
                <w:rFonts w:eastAsia="仿宋" w:hAnsi="仿宋" w:hint="eastAsia"/>
                <w:color w:val="000000"/>
                <w:kern w:val="0"/>
                <w:sz w:val="20"/>
                <w:szCs w:val="20"/>
              </w:rPr>
              <w:t xml:space="preserve"> </w:t>
            </w:r>
            <w:r>
              <w:rPr>
                <w:rFonts w:eastAsia="仿宋" w:hAnsi="仿宋" w:hint="eastAsia"/>
                <w:color w:val="000000"/>
                <w:kern w:val="0"/>
                <w:sz w:val="20"/>
                <w:szCs w:val="20"/>
              </w:rPr>
              <w:t>万元，其中：基本支出</w:t>
            </w:r>
            <w:r>
              <w:rPr>
                <w:rFonts w:eastAsia="仿宋" w:hAnsi="仿宋" w:hint="eastAsia"/>
                <w:color w:val="000000"/>
                <w:kern w:val="0"/>
                <w:sz w:val="20"/>
                <w:szCs w:val="20"/>
              </w:rPr>
              <w:t>1033.76</w:t>
            </w:r>
            <w:r>
              <w:rPr>
                <w:rFonts w:eastAsia="仿宋" w:hAnsi="仿宋" w:hint="eastAsia"/>
                <w:color w:val="000000"/>
                <w:kern w:val="0"/>
                <w:sz w:val="20"/>
                <w:szCs w:val="20"/>
              </w:rPr>
              <w:t>万元，项目支出</w:t>
            </w:r>
            <w:r>
              <w:rPr>
                <w:rFonts w:eastAsia="仿宋" w:hAnsi="仿宋" w:hint="eastAsia"/>
                <w:color w:val="000000"/>
                <w:kern w:val="0"/>
                <w:sz w:val="20"/>
                <w:szCs w:val="20"/>
              </w:rPr>
              <w:t>100.95</w:t>
            </w:r>
            <w:r>
              <w:rPr>
                <w:rFonts w:eastAsia="仿宋" w:hAnsi="仿宋" w:hint="eastAsia"/>
                <w:color w:val="000000"/>
                <w:kern w:val="0"/>
                <w:sz w:val="20"/>
                <w:szCs w:val="20"/>
              </w:rPr>
              <w:t>万元。部门预算资金拨付到位率为</w:t>
            </w:r>
            <w:r>
              <w:rPr>
                <w:rFonts w:eastAsia="仿宋" w:hAnsi="仿宋" w:hint="eastAsia"/>
                <w:color w:val="000000"/>
                <w:kern w:val="0"/>
                <w:sz w:val="20"/>
                <w:szCs w:val="20"/>
              </w:rPr>
              <w:t>100</w:t>
            </w:r>
            <w:r>
              <w:rPr>
                <w:rFonts w:eastAsia="仿宋" w:hAnsi="仿宋" w:hint="eastAsia"/>
                <w:noProof/>
                <w:color w:val="000000"/>
                <w:kern w:val="0"/>
                <w:sz w:val="20"/>
                <w:szCs w:val="20"/>
              </w:rPr>
              <w:drawing>
                <wp:inline distT="0" distB="0" distL="0" distR="0">
                  <wp:extent cx="85725" cy="155575"/>
                  <wp:effectExtent l="0" t="0" r="9525" b="15875"/>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pic:cNvPicPr>
                        </pic:nvPicPr>
                        <pic:blipFill>
                          <a:blip r:embed="rId7" cstate="print"/>
                          <a:stretch>
                            <a:fillRect/>
                          </a:stretch>
                        </pic:blipFill>
                        <pic:spPr>
                          <a:xfrm>
                            <a:off x="0" y="0"/>
                            <a:ext cx="85725" cy="155575"/>
                          </a:xfrm>
                          <a:prstGeom prst="rect">
                            <a:avLst/>
                          </a:prstGeom>
                        </pic:spPr>
                      </pic:pic>
                    </a:graphicData>
                  </a:graphic>
                </wp:inline>
              </w:drawing>
            </w:r>
            <w:r>
              <w:rPr>
                <w:rFonts w:eastAsia="仿宋" w:hAnsi="仿宋" w:hint="eastAsia"/>
                <w:color w:val="000000"/>
                <w:kern w:val="0"/>
                <w:sz w:val="20"/>
                <w:szCs w:val="20"/>
              </w:rPr>
              <w:t>，预算执行率为</w:t>
            </w:r>
            <w:r>
              <w:rPr>
                <w:rFonts w:eastAsia="仿宋" w:hAnsi="仿宋" w:hint="eastAsia"/>
                <w:color w:val="000000"/>
                <w:kern w:val="0"/>
                <w:sz w:val="20"/>
                <w:szCs w:val="20"/>
              </w:rPr>
              <w:t>99.27</w:t>
            </w:r>
            <w:r>
              <w:rPr>
                <w:rFonts w:eastAsia="仿宋" w:hAnsi="仿宋" w:hint="eastAsia"/>
                <w:noProof/>
                <w:color w:val="000000"/>
                <w:kern w:val="0"/>
                <w:sz w:val="20"/>
                <w:szCs w:val="20"/>
              </w:rPr>
              <w:drawing>
                <wp:inline distT="0" distB="0" distL="0" distR="0">
                  <wp:extent cx="85725" cy="155575"/>
                  <wp:effectExtent l="0" t="0" r="9525" b="15875"/>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a:picLocks noChangeAspect="1"/>
                          </pic:cNvPicPr>
                        </pic:nvPicPr>
                        <pic:blipFill>
                          <a:blip r:embed="rId7" cstate="print"/>
                          <a:stretch>
                            <a:fillRect/>
                          </a:stretch>
                        </pic:blipFill>
                        <pic:spPr>
                          <a:xfrm>
                            <a:off x="0" y="0"/>
                            <a:ext cx="85725" cy="155575"/>
                          </a:xfrm>
                          <a:prstGeom prst="rect">
                            <a:avLst/>
                          </a:prstGeom>
                        </pic:spPr>
                      </pic:pic>
                    </a:graphicData>
                  </a:graphic>
                </wp:inline>
              </w:drawing>
            </w:r>
            <w:r>
              <w:rPr>
                <w:rFonts w:eastAsia="仿宋" w:hAnsi="仿宋" w:hint="eastAsia"/>
                <w:color w:val="000000"/>
                <w:kern w:val="0"/>
                <w:sz w:val="20"/>
                <w:szCs w:val="20"/>
              </w:rPr>
              <w:t>。</w:t>
            </w:r>
          </w:p>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根据评分标准，得</w:t>
            </w:r>
            <w:r>
              <w:rPr>
                <w:rFonts w:eastAsia="仿宋"/>
                <w:color w:val="000000"/>
                <w:kern w:val="0"/>
                <w:sz w:val="20"/>
                <w:szCs w:val="20"/>
              </w:rPr>
              <w:t xml:space="preserve"> </w:t>
            </w:r>
            <w:r>
              <w:rPr>
                <w:rFonts w:eastAsia="仿宋" w:hint="eastAsia"/>
                <w:color w:val="000000"/>
                <w:kern w:val="0"/>
                <w:sz w:val="20"/>
                <w:szCs w:val="20"/>
              </w:rPr>
              <w:t>3.2</w:t>
            </w:r>
            <w:r>
              <w:rPr>
                <w:rFonts w:eastAsia="仿宋" w:hAnsi="仿宋"/>
                <w:color w:val="000000"/>
                <w:kern w:val="0"/>
                <w:sz w:val="20"/>
                <w:szCs w:val="20"/>
              </w:rPr>
              <w:t>分</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int="eastAsia"/>
                <w:color w:val="000000"/>
                <w:kern w:val="0"/>
                <w:sz w:val="20"/>
                <w:szCs w:val="20"/>
              </w:rPr>
              <w:t>3.2</w:t>
            </w:r>
          </w:p>
        </w:tc>
      </w:tr>
      <w:tr w:rsidR="0030307F">
        <w:trPr>
          <w:trHeight w:val="1200"/>
        </w:trPr>
        <w:tc>
          <w:tcPr>
            <w:tcW w:w="1433" w:type="dxa"/>
            <w:vMerge/>
            <w:tcBorders>
              <w:top w:val="nil"/>
              <w:left w:val="single" w:sz="8"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147" w:type="dxa"/>
            <w:vMerge/>
            <w:tcBorders>
              <w:top w:val="nil"/>
              <w:left w:val="single" w:sz="4"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B12“</w:t>
            </w:r>
            <w:r>
              <w:rPr>
                <w:rFonts w:eastAsia="仿宋" w:hAnsi="仿宋"/>
                <w:color w:val="000000"/>
                <w:kern w:val="0"/>
                <w:sz w:val="20"/>
                <w:szCs w:val="20"/>
              </w:rPr>
              <w:t>三公</w:t>
            </w:r>
            <w:r>
              <w:rPr>
                <w:rFonts w:eastAsia="仿宋"/>
                <w:color w:val="000000"/>
                <w:kern w:val="0"/>
                <w:sz w:val="20"/>
                <w:szCs w:val="20"/>
              </w:rPr>
              <w:t>”</w:t>
            </w:r>
            <w:r>
              <w:rPr>
                <w:rFonts w:eastAsia="仿宋" w:hAnsi="仿宋"/>
                <w:color w:val="000000"/>
                <w:kern w:val="0"/>
                <w:sz w:val="20"/>
                <w:szCs w:val="20"/>
              </w:rPr>
              <w:t>经费控制率</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2</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Ansi="仿宋"/>
                <w:color w:val="000000"/>
                <w:kern w:val="0"/>
                <w:sz w:val="20"/>
                <w:szCs w:val="20"/>
              </w:rPr>
              <w:t>≦</w:t>
            </w:r>
            <w:r>
              <w:rPr>
                <w:rFonts w:eastAsia="仿宋"/>
                <w:color w:val="000000"/>
                <w:kern w:val="0"/>
                <w:sz w:val="20"/>
                <w:szCs w:val="20"/>
              </w:rPr>
              <w:t>100%</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①</w:t>
            </w:r>
            <w:r>
              <w:rPr>
                <w:rFonts w:eastAsia="仿宋"/>
                <w:color w:val="000000"/>
                <w:kern w:val="0"/>
                <w:sz w:val="20"/>
                <w:szCs w:val="20"/>
              </w:rPr>
              <w:t>“</w:t>
            </w:r>
            <w:r>
              <w:rPr>
                <w:rFonts w:eastAsia="仿宋" w:hAnsi="仿宋"/>
                <w:color w:val="000000"/>
                <w:kern w:val="0"/>
                <w:sz w:val="20"/>
                <w:szCs w:val="20"/>
              </w:rPr>
              <w:t>三公</w:t>
            </w:r>
            <w:r>
              <w:rPr>
                <w:rFonts w:eastAsia="仿宋"/>
                <w:color w:val="000000"/>
                <w:kern w:val="0"/>
                <w:sz w:val="20"/>
                <w:szCs w:val="20"/>
              </w:rPr>
              <w:t>”</w:t>
            </w:r>
            <w:r>
              <w:rPr>
                <w:rFonts w:eastAsia="仿宋" w:hAnsi="仿宋"/>
                <w:color w:val="000000"/>
                <w:kern w:val="0"/>
                <w:sz w:val="20"/>
                <w:szCs w:val="20"/>
              </w:rPr>
              <w:t>经费控制率在</w:t>
            </w:r>
            <w:r>
              <w:rPr>
                <w:rFonts w:eastAsia="仿宋"/>
                <w:color w:val="000000"/>
                <w:kern w:val="0"/>
                <w:sz w:val="20"/>
                <w:szCs w:val="20"/>
              </w:rPr>
              <w:t xml:space="preserve"> 100%</w:t>
            </w:r>
            <w:r>
              <w:rPr>
                <w:rFonts w:eastAsia="仿宋" w:hAnsi="仿宋"/>
                <w:color w:val="000000"/>
                <w:kern w:val="0"/>
                <w:sz w:val="20"/>
                <w:szCs w:val="20"/>
              </w:rPr>
              <w:t>（含）</w:t>
            </w:r>
            <w:r>
              <w:rPr>
                <w:rFonts w:eastAsia="仿宋"/>
                <w:color w:val="000000"/>
                <w:kern w:val="0"/>
                <w:sz w:val="20"/>
                <w:szCs w:val="20"/>
              </w:rPr>
              <w:t xml:space="preserve"> </w:t>
            </w:r>
            <w:r>
              <w:rPr>
                <w:rFonts w:eastAsia="仿宋" w:hAnsi="仿宋"/>
                <w:color w:val="000000"/>
                <w:kern w:val="0"/>
                <w:sz w:val="20"/>
                <w:szCs w:val="20"/>
              </w:rPr>
              <w:t>以下，得满分；</w:t>
            </w:r>
            <w:r>
              <w:rPr>
                <w:rFonts w:eastAsia="仿宋" w:hAnsi="仿宋"/>
                <w:color w:val="000000"/>
                <w:kern w:val="0"/>
                <w:sz w:val="20"/>
                <w:szCs w:val="20"/>
              </w:rPr>
              <w:t>②</w:t>
            </w:r>
            <w:r>
              <w:rPr>
                <w:rFonts w:eastAsia="仿宋" w:hAnsi="仿宋"/>
                <w:color w:val="000000"/>
                <w:kern w:val="0"/>
                <w:sz w:val="20"/>
                <w:szCs w:val="20"/>
              </w:rPr>
              <w:t>每超出</w:t>
            </w:r>
            <w:r>
              <w:rPr>
                <w:rFonts w:eastAsia="仿宋"/>
                <w:color w:val="000000"/>
                <w:kern w:val="0"/>
                <w:sz w:val="20"/>
                <w:szCs w:val="20"/>
              </w:rPr>
              <w:t xml:space="preserve"> 1%</w:t>
            </w:r>
            <w:r>
              <w:rPr>
                <w:rFonts w:eastAsia="仿宋" w:hAnsi="仿宋"/>
                <w:color w:val="000000"/>
                <w:kern w:val="0"/>
                <w:sz w:val="20"/>
                <w:szCs w:val="20"/>
              </w:rPr>
              <w:t>扣除</w:t>
            </w:r>
            <w:r>
              <w:rPr>
                <w:rFonts w:eastAsia="仿宋"/>
                <w:color w:val="000000"/>
                <w:kern w:val="0"/>
                <w:sz w:val="20"/>
                <w:szCs w:val="20"/>
              </w:rPr>
              <w:t>5%</w:t>
            </w:r>
            <w:r>
              <w:rPr>
                <w:rFonts w:eastAsia="仿宋" w:hAnsi="仿宋"/>
                <w:color w:val="000000"/>
                <w:kern w:val="0"/>
                <w:sz w:val="20"/>
                <w:szCs w:val="20"/>
              </w:rPr>
              <w:t>的权重，扣完为止。</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int="eastAsia"/>
                <w:color w:val="000000"/>
                <w:kern w:val="0"/>
                <w:sz w:val="20"/>
                <w:szCs w:val="20"/>
              </w:rPr>
              <w:t>2024</w:t>
            </w:r>
            <w:r>
              <w:rPr>
                <w:rFonts w:eastAsia="仿宋" w:hint="eastAsia"/>
                <w:color w:val="000000"/>
                <w:kern w:val="0"/>
                <w:sz w:val="20"/>
                <w:szCs w:val="20"/>
              </w:rPr>
              <w:t>年</w:t>
            </w:r>
            <w:r>
              <w:rPr>
                <w:rFonts w:eastAsia="仿宋" w:hAnsi="仿宋"/>
                <w:color w:val="000000"/>
                <w:kern w:val="0"/>
                <w:sz w:val="20"/>
                <w:szCs w:val="20"/>
              </w:rPr>
              <w:t>咨询中心</w:t>
            </w:r>
            <w:r>
              <w:rPr>
                <w:rFonts w:eastAsia="仿宋"/>
                <w:color w:val="000000"/>
                <w:kern w:val="0"/>
                <w:sz w:val="20"/>
                <w:szCs w:val="20"/>
              </w:rPr>
              <w:t>“</w:t>
            </w:r>
            <w:r>
              <w:rPr>
                <w:rFonts w:eastAsia="仿宋" w:hAnsi="仿宋"/>
                <w:color w:val="000000"/>
                <w:kern w:val="0"/>
                <w:sz w:val="20"/>
                <w:szCs w:val="20"/>
              </w:rPr>
              <w:t>三公经费</w:t>
            </w:r>
            <w:r>
              <w:rPr>
                <w:rFonts w:eastAsia="仿宋"/>
                <w:color w:val="000000"/>
                <w:kern w:val="0"/>
                <w:sz w:val="20"/>
                <w:szCs w:val="20"/>
              </w:rPr>
              <w:t>”</w:t>
            </w:r>
            <w:r>
              <w:rPr>
                <w:rFonts w:eastAsia="仿宋" w:hAnsi="仿宋"/>
                <w:color w:val="000000"/>
                <w:kern w:val="0"/>
                <w:sz w:val="20"/>
                <w:szCs w:val="20"/>
              </w:rPr>
              <w:t>的实际支出数为</w:t>
            </w:r>
            <w:r>
              <w:rPr>
                <w:rFonts w:eastAsia="仿宋" w:hint="eastAsia"/>
                <w:color w:val="000000"/>
                <w:kern w:val="0"/>
                <w:sz w:val="20"/>
                <w:szCs w:val="20"/>
              </w:rPr>
              <w:t>0</w:t>
            </w:r>
            <w:r>
              <w:rPr>
                <w:rFonts w:eastAsia="仿宋" w:hAnsi="仿宋"/>
                <w:color w:val="000000"/>
                <w:kern w:val="0"/>
                <w:sz w:val="20"/>
                <w:szCs w:val="20"/>
              </w:rPr>
              <w:t>万元，预算数为</w:t>
            </w:r>
            <w:r>
              <w:rPr>
                <w:rFonts w:eastAsia="仿宋" w:hint="eastAsia"/>
                <w:color w:val="000000"/>
                <w:kern w:val="0"/>
                <w:sz w:val="20"/>
                <w:szCs w:val="20"/>
              </w:rPr>
              <w:t>1.</w:t>
            </w:r>
            <w:r>
              <w:rPr>
                <w:rFonts w:eastAsia="仿宋" w:hAnsi="仿宋"/>
                <w:color w:val="000000"/>
                <w:kern w:val="0"/>
                <w:sz w:val="20"/>
                <w:szCs w:val="20"/>
              </w:rPr>
              <w:t>万元，</w:t>
            </w:r>
            <w:r>
              <w:rPr>
                <w:rFonts w:eastAsia="仿宋"/>
                <w:color w:val="000000"/>
                <w:kern w:val="0"/>
                <w:sz w:val="20"/>
                <w:szCs w:val="20"/>
              </w:rPr>
              <w:t>“</w:t>
            </w:r>
            <w:r>
              <w:rPr>
                <w:rFonts w:eastAsia="仿宋" w:hAnsi="仿宋"/>
                <w:color w:val="000000"/>
                <w:kern w:val="0"/>
                <w:sz w:val="20"/>
                <w:szCs w:val="20"/>
              </w:rPr>
              <w:t>三公经费</w:t>
            </w:r>
            <w:r>
              <w:rPr>
                <w:rFonts w:eastAsia="仿宋"/>
                <w:color w:val="000000"/>
                <w:kern w:val="0"/>
                <w:sz w:val="20"/>
                <w:szCs w:val="20"/>
              </w:rPr>
              <w:t>”</w:t>
            </w:r>
            <w:r>
              <w:rPr>
                <w:rFonts w:eastAsia="仿宋" w:hAnsi="仿宋"/>
                <w:color w:val="000000"/>
                <w:kern w:val="0"/>
                <w:sz w:val="20"/>
                <w:szCs w:val="20"/>
              </w:rPr>
              <w:t>控制率</w:t>
            </w:r>
            <w:r>
              <w:rPr>
                <w:rFonts w:eastAsia="仿宋" w:hAnsi="仿宋" w:hint="eastAsia"/>
                <w:color w:val="000000"/>
                <w:kern w:val="0"/>
                <w:sz w:val="20"/>
                <w:szCs w:val="20"/>
              </w:rPr>
              <w:t>为</w:t>
            </w:r>
            <w:r>
              <w:rPr>
                <w:rFonts w:eastAsia="仿宋" w:hAnsi="仿宋" w:hint="eastAsia"/>
                <w:color w:val="000000"/>
                <w:kern w:val="0"/>
                <w:sz w:val="20"/>
                <w:szCs w:val="20"/>
              </w:rPr>
              <w:t>0</w:t>
            </w:r>
            <w:r>
              <w:rPr>
                <w:rFonts w:eastAsia="仿宋" w:hAnsi="仿宋"/>
                <w:color w:val="000000"/>
                <w:kern w:val="0"/>
                <w:sz w:val="20"/>
                <w:szCs w:val="20"/>
              </w:rPr>
              <w:t>。根据评分标准，得</w:t>
            </w:r>
            <w:r>
              <w:rPr>
                <w:rFonts w:eastAsia="仿宋"/>
                <w:color w:val="000000"/>
                <w:kern w:val="0"/>
                <w:sz w:val="20"/>
                <w:szCs w:val="20"/>
              </w:rPr>
              <w:t xml:space="preserve"> 2 </w:t>
            </w:r>
            <w:r>
              <w:rPr>
                <w:rFonts w:eastAsia="仿宋" w:hAnsi="仿宋"/>
                <w:color w:val="000000"/>
                <w:kern w:val="0"/>
                <w:sz w:val="20"/>
                <w:szCs w:val="20"/>
              </w:rPr>
              <w:t>分。</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2</w:t>
            </w:r>
          </w:p>
        </w:tc>
      </w:tr>
      <w:tr w:rsidR="0030307F">
        <w:trPr>
          <w:trHeight w:val="1680"/>
        </w:trPr>
        <w:tc>
          <w:tcPr>
            <w:tcW w:w="1433" w:type="dxa"/>
            <w:vMerge/>
            <w:tcBorders>
              <w:top w:val="nil"/>
              <w:left w:val="single" w:sz="8"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147" w:type="dxa"/>
            <w:vMerge/>
            <w:tcBorders>
              <w:top w:val="nil"/>
              <w:left w:val="single" w:sz="4"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B14 </w:t>
            </w:r>
            <w:r>
              <w:rPr>
                <w:rFonts w:eastAsia="仿宋" w:hAnsi="仿宋"/>
                <w:color w:val="000000"/>
                <w:kern w:val="0"/>
                <w:sz w:val="20"/>
                <w:szCs w:val="20"/>
              </w:rPr>
              <w:t>预决算信息公开情况</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2</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Ansi="仿宋"/>
                <w:color w:val="000000"/>
                <w:kern w:val="0"/>
                <w:sz w:val="20"/>
                <w:szCs w:val="20"/>
              </w:rPr>
              <w:t>公开、透明</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①</w:t>
            </w:r>
            <w:r>
              <w:rPr>
                <w:rFonts w:eastAsia="仿宋" w:hAnsi="仿宋"/>
                <w:color w:val="000000"/>
                <w:kern w:val="0"/>
                <w:sz w:val="20"/>
                <w:szCs w:val="20"/>
              </w:rPr>
              <w:t>预决算在</w:t>
            </w:r>
            <w:r>
              <w:rPr>
                <w:rFonts w:eastAsia="仿宋"/>
                <w:color w:val="000000"/>
                <w:kern w:val="0"/>
                <w:sz w:val="20"/>
                <w:szCs w:val="20"/>
              </w:rPr>
              <w:t>“</w:t>
            </w:r>
            <w:r>
              <w:rPr>
                <w:rFonts w:eastAsia="仿宋" w:hAnsi="仿宋"/>
                <w:color w:val="000000"/>
                <w:kern w:val="0"/>
                <w:sz w:val="20"/>
                <w:szCs w:val="20"/>
              </w:rPr>
              <w:t>双平台</w:t>
            </w:r>
            <w:r>
              <w:rPr>
                <w:rFonts w:eastAsia="仿宋"/>
                <w:color w:val="000000"/>
                <w:kern w:val="0"/>
                <w:sz w:val="20"/>
                <w:szCs w:val="20"/>
              </w:rPr>
              <w:t>”</w:t>
            </w:r>
            <w:r>
              <w:rPr>
                <w:rFonts w:eastAsia="仿宋" w:hAnsi="仿宋"/>
                <w:color w:val="000000"/>
                <w:kern w:val="0"/>
                <w:sz w:val="20"/>
                <w:szCs w:val="20"/>
              </w:rPr>
              <w:t>进行公开，得</w:t>
            </w:r>
            <w:r>
              <w:rPr>
                <w:rFonts w:eastAsia="仿宋"/>
                <w:color w:val="000000"/>
                <w:kern w:val="0"/>
                <w:sz w:val="20"/>
                <w:szCs w:val="20"/>
              </w:rPr>
              <w:t xml:space="preserve"> 1</w:t>
            </w:r>
            <w:r>
              <w:rPr>
                <w:rFonts w:eastAsia="仿宋" w:hAnsi="仿宋"/>
                <w:color w:val="000000"/>
                <w:kern w:val="0"/>
                <w:sz w:val="20"/>
                <w:szCs w:val="20"/>
              </w:rPr>
              <w:t>分；未在</w:t>
            </w:r>
            <w:r>
              <w:rPr>
                <w:rFonts w:eastAsia="仿宋"/>
                <w:color w:val="000000"/>
                <w:kern w:val="0"/>
                <w:sz w:val="20"/>
                <w:szCs w:val="20"/>
              </w:rPr>
              <w:t>“</w:t>
            </w:r>
            <w:r>
              <w:rPr>
                <w:rFonts w:eastAsia="仿宋" w:hAnsi="仿宋"/>
                <w:color w:val="000000"/>
                <w:kern w:val="0"/>
                <w:sz w:val="20"/>
                <w:szCs w:val="20"/>
              </w:rPr>
              <w:t>双平台</w:t>
            </w:r>
            <w:r>
              <w:rPr>
                <w:rFonts w:eastAsia="仿宋"/>
                <w:color w:val="000000"/>
                <w:kern w:val="0"/>
                <w:sz w:val="20"/>
                <w:szCs w:val="20"/>
              </w:rPr>
              <w:t>”</w:t>
            </w:r>
            <w:r>
              <w:rPr>
                <w:rFonts w:eastAsia="仿宋" w:hAnsi="仿宋"/>
                <w:color w:val="000000"/>
                <w:kern w:val="0"/>
                <w:sz w:val="20"/>
                <w:szCs w:val="20"/>
              </w:rPr>
              <w:t>公开，得</w:t>
            </w:r>
            <w:r>
              <w:rPr>
                <w:rFonts w:eastAsia="仿宋"/>
                <w:color w:val="000000"/>
                <w:kern w:val="0"/>
                <w:sz w:val="20"/>
                <w:szCs w:val="20"/>
              </w:rPr>
              <w:t xml:space="preserve"> 0 </w:t>
            </w:r>
            <w:r>
              <w:rPr>
                <w:rFonts w:eastAsia="仿宋" w:hAnsi="仿宋"/>
                <w:color w:val="000000"/>
                <w:kern w:val="0"/>
                <w:sz w:val="20"/>
                <w:szCs w:val="20"/>
              </w:rPr>
              <w:t>分；</w:t>
            </w:r>
            <w:r>
              <w:rPr>
                <w:rFonts w:eastAsia="仿宋" w:hAnsi="仿宋"/>
                <w:color w:val="000000"/>
                <w:kern w:val="0"/>
                <w:sz w:val="20"/>
                <w:szCs w:val="20"/>
              </w:rPr>
              <w:t>②</w:t>
            </w:r>
            <w:r>
              <w:rPr>
                <w:rFonts w:eastAsia="仿宋" w:hAnsi="仿宋"/>
                <w:color w:val="000000"/>
                <w:kern w:val="0"/>
                <w:sz w:val="20"/>
                <w:szCs w:val="20"/>
              </w:rPr>
              <w:t>预决算公开的内容和时限符合要求，得</w:t>
            </w:r>
            <w:r>
              <w:rPr>
                <w:rFonts w:eastAsia="仿宋"/>
                <w:color w:val="000000"/>
                <w:kern w:val="0"/>
                <w:sz w:val="20"/>
                <w:szCs w:val="20"/>
              </w:rPr>
              <w:t xml:space="preserve">1 </w:t>
            </w:r>
            <w:r>
              <w:rPr>
                <w:rFonts w:eastAsia="仿宋" w:hAnsi="仿宋"/>
                <w:color w:val="000000"/>
                <w:kern w:val="0"/>
                <w:sz w:val="20"/>
                <w:szCs w:val="20"/>
              </w:rPr>
              <w:t>分，不符合要求，得</w:t>
            </w:r>
            <w:r>
              <w:rPr>
                <w:rFonts w:eastAsia="仿宋"/>
                <w:color w:val="000000"/>
                <w:kern w:val="0"/>
                <w:sz w:val="20"/>
                <w:szCs w:val="20"/>
              </w:rPr>
              <w:t xml:space="preserve"> 0 </w:t>
            </w:r>
            <w:r>
              <w:rPr>
                <w:rFonts w:eastAsia="仿宋" w:hAnsi="仿宋"/>
                <w:color w:val="000000"/>
                <w:kern w:val="0"/>
                <w:sz w:val="20"/>
                <w:szCs w:val="20"/>
              </w:rPr>
              <w:t>分；本指标分值为上述</w:t>
            </w:r>
            <w:r>
              <w:rPr>
                <w:rFonts w:eastAsia="仿宋"/>
                <w:color w:val="000000"/>
                <w:kern w:val="0"/>
                <w:sz w:val="20"/>
                <w:szCs w:val="20"/>
              </w:rPr>
              <w:t xml:space="preserve"> 2</w:t>
            </w:r>
            <w:r>
              <w:rPr>
                <w:rFonts w:eastAsia="仿宋" w:hAnsi="仿宋"/>
                <w:color w:val="000000"/>
                <w:kern w:val="0"/>
                <w:sz w:val="20"/>
                <w:szCs w:val="20"/>
              </w:rPr>
              <w:t>项各自得分之和</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①</w:t>
            </w:r>
            <w:r>
              <w:rPr>
                <w:rFonts w:eastAsia="仿宋" w:hAnsi="仿宋"/>
                <w:color w:val="000000"/>
                <w:kern w:val="0"/>
                <w:sz w:val="20"/>
                <w:szCs w:val="20"/>
              </w:rPr>
              <w:t>部门预决算在本部门网站平台与江苏省预决算公开统一平台进行</w:t>
            </w:r>
            <w:r>
              <w:rPr>
                <w:rFonts w:eastAsia="仿宋"/>
                <w:color w:val="000000"/>
                <w:kern w:val="0"/>
                <w:sz w:val="20"/>
                <w:szCs w:val="20"/>
              </w:rPr>
              <w:t>“</w:t>
            </w:r>
            <w:r>
              <w:rPr>
                <w:rFonts w:eastAsia="仿宋" w:hAnsi="仿宋"/>
                <w:color w:val="000000"/>
                <w:kern w:val="0"/>
                <w:sz w:val="20"/>
                <w:szCs w:val="20"/>
              </w:rPr>
              <w:t>双平台</w:t>
            </w:r>
            <w:r>
              <w:rPr>
                <w:rFonts w:eastAsia="仿宋"/>
                <w:color w:val="000000"/>
                <w:kern w:val="0"/>
                <w:sz w:val="20"/>
                <w:szCs w:val="20"/>
              </w:rPr>
              <w:t>”</w:t>
            </w:r>
            <w:r>
              <w:rPr>
                <w:rFonts w:eastAsia="仿宋" w:hAnsi="仿宋"/>
                <w:color w:val="000000"/>
                <w:kern w:val="0"/>
                <w:sz w:val="20"/>
                <w:szCs w:val="20"/>
              </w:rPr>
              <w:t>公开；</w:t>
            </w:r>
            <w:r>
              <w:rPr>
                <w:rFonts w:eastAsia="仿宋" w:hAnsi="仿宋"/>
                <w:color w:val="000000"/>
                <w:kern w:val="0"/>
                <w:sz w:val="20"/>
                <w:szCs w:val="20"/>
              </w:rPr>
              <w:t>②</w:t>
            </w:r>
            <w:r>
              <w:rPr>
                <w:rFonts w:eastAsia="仿宋" w:hAnsi="仿宋"/>
                <w:color w:val="000000"/>
                <w:kern w:val="0"/>
                <w:sz w:val="20"/>
                <w:szCs w:val="20"/>
              </w:rPr>
              <w:t>年度预决算公开的内容和时限符合要求。根据评分标准，得</w:t>
            </w:r>
            <w:r>
              <w:rPr>
                <w:rFonts w:eastAsia="仿宋"/>
                <w:color w:val="000000"/>
                <w:kern w:val="0"/>
                <w:sz w:val="20"/>
                <w:szCs w:val="20"/>
              </w:rPr>
              <w:t xml:space="preserve">2  </w:t>
            </w:r>
            <w:r>
              <w:rPr>
                <w:rFonts w:eastAsia="仿宋" w:hAnsi="仿宋"/>
                <w:color w:val="000000"/>
                <w:kern w:val="0"/>
                <w:sz w:val="20"/>
                <w:szCs w:val="20"/>
              </w:rPr>
              <w:t>分。</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2</w:t>
            </w:r>
          </w:p>
        </w:tc>
      </w:tr>
      <w:tr w:rsidR="0030307F">
        <w:trPr>
          <w:trHeight w:val="1782"/>
        </w:trPr>
        <w:tc>
          <w:tcPr>
            <w:tcW w:w="1433" w:type="dxa"/>
            <w:vMerge/>
            <w:tcBorders>
              <w:top w:val="nil"/>
              <w:left w:val="single" w:sz="8"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147" w:type="dxa"/>
            <w:vMerge w:val="restart"/>
            <w:tcBorders>
              <w:top w:val="nil"/>
              <w:left w:val="single" w:sz="4" w:space="0" w:color="auto"/>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B2 </w:t>
            </w:r>
            <w:r>
              <w:rPr>
                <w:rFonts w:eastAsia="仿宋" w:hAnsi="仿宋"/>
                <w:color w:val="000000"/>
                <w:kern w:val="0"/>
                <w:sz w:val="20"/>
                <w:szCs w:val="20"/>
              </w:rPr>
              <w:t>收支管理</w:t>
            </w: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B21 </w:t>
            </w:r>
            <w:r>
              <w:rPr>
                <w:rFonts w:eastAsia="仿宋" w:hAnsi="仿宋"/>
                <w:color w:val="000000"/>
                <w:kern w:val="0"/>
                <w:sz w:val="20"/>
                <w:szCs w:val="20"/>
              </w:rPr>
              <w:t>收支管理制度健全性</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2</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Ansi="仿宋"/>
                <w:color w:val="000000"/>
                <w:kern w:val="0"/>
                <w:sz w:val="20"/>
                <w:szCs w:val="20"/>
              </w:rPr>
              <w:t>健全</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①</w:t>
            </w:r>
            <w:r>
              <w:rPr>
                <w:rFonts w:eastAsia="仿宋" w:hAnsi="仿宋"/>
                <w:color w:val="000000"/>
                <w:kern w:val="0"/>
                <w:sz w:val="20"/>
                <w:szCs w:val="20"/>
              </w:rPr>
              <w:t>已制订预算收入管理办法，得</w:t>
            </w:r>
            <w:r>
              <w:rPr>
                <w:rFonts w:eastAsia="仿宋"/>
                <w:color w:val="000000"/>
                <w:kern w:val="0"/>
                <w:sz w:val="20"/>
                <w:szCs w:val="20"/>
              </w:rPr>
              <w:t xml:space="preserve">1 </w:t>
            </w:r>
            <w:r>
              <w:rPr>
                <w:rFonts w:eastAsia="仿宋" w:hAnsi="仿宋"/>
                <w:color w:val="000000"/>
                <w:kern w:val="0"/>
                <w:sz w:val="20"/>
                <w:szCs w:val="20"/>
              </w:rPr>
              <w:t>分；未制定，得</w:t>
            </w:r>
            <w:r>
              <w:rPr>
                <w:rFonts w:eastAsia="仿宋"/>
                <w:color w:val="000000"/>
                <w:kern w:val="0"/>
                <w:sz w:val="20"/>
                <w:szCs w:val="20"/>
              </w:rPr>
              <w:t xml:space="preserve"> 0 </w:t>
            </w:r>
            <w:r>
              <w:rPr>
                <w:rFonts w:eastAsia="仿宋" w:hAnsi="仿宋"/>
                <w:color w:val="000000"/>
                <w:kern w:val="0"/>
                <w:sz w:val="20"/>
                <w:szCs w:val="20"/>
              </w:rPr>
              <w:t>分；</w:t>
            </w:r>
            <w:r>
              <w:rPr>
                <w:rFonts w:eastAsia="仿宋" w:hAnsi="仿宋"/>
                <w:color w:val="000000"/>
                <w:kern w:val="0"/>
                <w:sz w:val="20"/>
                <w:szCs w:val="20"/>
              </w:rPr>
              <w:t>②</w:t>
            </w:r>
            <w:r>
              <w:rPr>
                <w:rFonts w:eastAsia="仿宋" w:hAnsi="仿宋"/>
                <w:color w:val="000000"/>
                <w:kern w:val="0"/>
                <w:sz w:val="20"/>
                <w:szCs w:val="20"/>
              </w:rPr>
              <w:t>已制订预算支出管理办法、内部财务管理制度、会计核算制度等管理制度，得</w:t>
            </w:r>
            <w:r>
              <w:rPr>
                <w:rFonts w:eastAsia="仿宋"/>
                <w:color w:val="000000"/>
                <w:kern w:val="0"/>
                <w:sz w:val="20"/>
                <w:szCs w:val="20"/>
              </w:rPr>
              <w:t xml:space="preserve">1 </w:t>
            </w:r>
            <w:r>
              <w:rPr>
                <w:rFonts w:eastAsia="仿宋" w:hAnsi="仿宋"/>
                <w:color w:val="000000"/>
                <w:kern w:val="0"/>
                <w:sz w:val="20"/>
                <w:szCs w:val="20"/>
              </w:rPr>
              <w:t>分；未全部制定，得</w:t>
            </w:r>
            <w:r>
              <w:rPr>
                <w:rFonts w:eastAsia="仿宋"/>
                <w:color w:val="000000"/>
                <w:kern w:val="0"/>
                <w:sz w:val="20"/>
                <w:szCs w:val="20"/>
              </w:rPr>
              <w:t xml:space="preserve"> 0</w:t>
            </w:r>
            <w:r>
              <w:rPr>
                <w:rFonts w:eastAsia="仿宋" w:hAnsi="仿宋"/>
                <w:color w:val="000000"/>
                <w:kern w:val="0"/>
                <w:sz w:val="20"/>
                <w:szCs w:val="20"/>
              </w:rPr>
              <w:t>分；本指标分值为上述</w:t>
            </w:r>
            <w:r>
              <w:rPr>
                <w:rFonts w:eastAsia="仿宋"/>
                <w:color w:val="000000"/>
                <w:kern w:val="0"/>
                <w:sz w:val="20"/>
                <w:szCs w:val="20"/>
              </w:rPr>
              <w:t xml:space="preserve"> 2 </w:t>
            </w:r>
            <w:r>
              <w:rPr>
                <w:rFonts w:eastAsia="仿宋" w:hAnsi="仿宋"/>
                <w:color w:val="000000"/>
                <w:kern w:val="0"/>
                <w:sz w:val="20"/>
                <w:szCs w:val="20"/>
              </w:rPr>
              <w:t>项各自得分之和</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制定了《南京市人力资源和社会保障咨询服务中心预算管理办法》《南京市南京市人力资源和社会保障咨询服务中心财务管理办法》等预算收支管理办法。根据评分标准，得</w:t>
            </w:r>
            <w:r>
              <w:rPr>
                <w:rFonts w:eastAsia="仿宋"/>
                <w:color w:val="000000"/>
                <w:kern w:val="0"/>
                <w:sz w:val="20"/>
                <w:szCs w:val="20"/>
              </w:rPr>
              <w:t xml:space="preserve"> 2</w:t>
            </w:r>
            <w:r>
              <w:rPr>
                <w:rFonts w:eastAsia="仿宋" w:hAnsi="仿宋"/>
                <w:color w:val="000000"/>
                <w:kern w:val="0"/>
                <w:sz w:val="20"/>
                <w:szCs w:val="20"/>
              </w:rPr>
              <w:t>分。</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2</w:t>
            </w:r>
          </w:p>
        </w:tc>
      </w:tr>
      <w:tr w:rsidR="0030307F">
        <w:trPr>
          <w:trHeight w:val="2640"/>
        </w:trPr>
        <w:tc>
          <w:tcPr>
            <w:tcW w:w="1433" w:type="dxa"/>
            <w:vMerge/>
            <w:tcBorders>
              <w:top w:val="nil"/>
              <w:left w:val="single" w:sz="8"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147" w:type="dxa"/>
            <w:vMerge/>
            <w:tcBorders>
              <w:top w:val="nil"/>
              <w:left w:val="single" w:sz="4"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B22 </w:t>
            </w:r>
            <w:r>
              <w:rPr>
                <w:rFonts w:eastAsia="仿宋" w:hAnsi="仿宋"/>
                <w:color w:val="000000"/>
                <w:kern w:val="0"/>
                <w:sz w:val="20"/>
                <w:szCs w:val="20"/>
              </w:rPr>
              <w:t>收支管理执行有效性</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1</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Ansi="仿宋"/>
                <w:color w:val="000000"/>
                <w:kern w:val="0"/>
                <w:sz w:val="20"/>
                <w:szCs w:val="20"/>
              </w:rPr>
              <w:t>有效</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①</w:t>
            </w:r>
            <w:r>
              <w:rPr>
                <w:rFonts w:eastAsia="仿宋" w:hAnsi="仿宋"/>
                <w:color w:val="000000"/>
                <w:kern w:val="0"/>
                <w:sz w:val="20"/>
                <w:szCs w:val="20"/>
              </w:rPr>
              <w:t>严格按照部门收入管理办法与流程执行，所有收入</w:t>
            </w:r>
            <w:r>
              <w:rPr>
                <w:rFonts w:eastAsia="仿宋"/>
                <w:color w:val="000000"/>
                <w:kern w:val="0"/>
                <w:sz w:val="20"/>
                <w:szCs w:val="20"/>
              </w:rPr>
              <w:t>“</w:t>
            </w:r>
            <w:r>
              <w:rPr>
                <w:rFonts w:eastAsia="仿宋" w:hAnsi="仿宋"/>
                <w:color w:val="000000"/>
                <w:kern w:val="0"/>
                <w:sz w:val="20"/>
                <w:szCs w:val="20"/>
              </w:rPr>
              <w:t>应收尽收</w:t>
            </w:r>
            <w:r>
              <w:rPr>
                <w:rFonts w:eastAsia="仿宋"/>
                <w:color w:val="000000"/>
                <w:kern w:val="0"/>
                <w:sz w:val="20"/>
                <w:szCs w:val="20"/>
              </w:rPr>
              <w:t>”</w:t>
            </w:r>
            <w:r>
              <w:rPr>
                <w:rFonts w:eastAsia="仿宋" w:hAnsi="仿宋"/>
                <w:color w:val="000000"/>
                <w:kern w:val="0"/>
                <w:sz w:val="20"/>
                <w:szCs w:val="20"/>
              </w:rPr>
              <w:t>、</w:t>
            </w:r>
            <w:r>
              <w:rPr>
                <w:rFonts w:eastAsia="仿宋"/>
                <w:color w:val="000000"/>
                <w:kern w:val="0"/>
                <w:sz w:val="20"/>
                <w:szCs w:val="20"/>
              </w:rPr>
              <w:t>“</w:t>
            </w:r>
            <w:r>
              <w:rPr>
                <w:rFonts w:eastAsia="仿宋" w:hAnsi="仿宋"/>
                <w:color w:val="000000"/>
                <w:kern w:val="0"/>
                <w:sz w:val="20"/>
                <w:szCs w:val="20"/>
              </w:rPr>
              <w:t>应缴尽缴</w:t>
            </w:r>
            <w:r>
              <w:rPr>
                <w:rFonts w:eastAsia="仿宋"/>
                <w:color w:val="000000"/>
                <w:kern w:val="0"/>
                <w:sz w:val="20"/>
                <w:szCs w:val="20"/>
              </w:rPr>
              <w:t>”</w:t>
            </w:r>
            <w:r>
              <w:rPr>
                <w:rFonts w:eastAsia="仿宋" w:hAnsi="仿宋"/>
                <w:color w:val="000000"/>
                <w:kern w:val="0"/>
                <w:sz w:val="20"/>
                <w:szCs w:val="20"/>
              </w:rPr>
              <w:t>，得</w:t>
            </w:r>
            <w:r>
              <w:rPr>
                <w:rFonts w:eastAsia="仿宋"/>
                <w:color w:val="000000"/>
                <w:kern w:val="0"/>
                <w:sz w:val="20"/>
                <w:szCs w:val="20"/>
              </w:rPr>
              <w:t xml:space="preserve"> 0.5 </w:t>
            </w:r>
            <w:r>
              <w:rPr>
                <w:rFonts w:eastAsia="仿宋" w:hAnsi="仿宋"/>
                <w:color w:val="000000"/>
                <w:kern w:val="0"/>
                <w:sz w:val="20"/>
                <w:szCs w:val="20"/>
              </w:rPr>
              <w:t>分；未严格执行，得</w:t>
            </w:r>
            <w:r>
              <w:rPr>
                <w:rFonts w:eastAsia="仿宋"/>
                <w:color w:val="000000"/>
                <w:kern w:val="0"/>
                <w:sz w:val="20"/>
                <w:szCs w:val="20"/>
              </w:rPr>
              <w:t xml:space="preserve"> 0 </w:t>
            </w:r>
            <w:r>
              <w:rPr>
                <w:rFonts w:eastAsia="仿宋" w:hAnsi="仿宋"/>
                <w:color w:val="000000"/>
                <w:kern w:val="0"/>
                <w:sz w:val="20"/>
                <w:szCs w:val="20"/>
              </w:rPr>
              <w:t>分；</w:t>
            </w:r>
            <w:r>
              <w:rPr>
                <w:rFonts w:eastAsia="仿宋" w:hAnsi="仿宋"/>
                <w:color w:val="000000"/>
                <w:kern w:val="0"/>
                <w:sz w:val="20"/>
                <w:szCs w:val="20"/>
              </w:rPr>
              <w:t>②</w:t>
            </w:r>
            <w:r>
              <w:rPr>
                <w:rFonts w:eastAsia="仿宋" w:hAnsi="仿宋"/>
                <w:color w:val="000000"/>
                <w:kern w:val="0"/>
                <w:sz w:val="20"/>
                <w:szCs w:val="20"/>
              </w:rPr>
              <w:t>部门支出符合部门管理、财务管理等制度，得</w:t>
            </w:r>
            <w:r>
              <w:rPr>
                <w:rFonts w:eastAsia="仿宋"/>
                <w:color w:val="000000"/>
                <w:kern w:val="0"/>
                <w:sz w:val="20"/>
                <w:szCs w:val="20"/>
              </w:rPr>
              <w:t xml:space="preserve"> 0.5</w:t>
            </w:r>
            <w:r>
              <w:rPr>
                <w:rFonts w:eastAsia="仿宋" w:hAnsi="仿宋"/>
                <w:color w:val="000000"/>
                <w:kern w:val="0"/>
                <w:sz w:val="20"/>
                <w:szCs w:val="20"/>
              </w:rPr>
              <w:t>分；不符合，每发现一例扣除</w:t>
            </w:r>
            <w:r>
              <w:rPr>
                <w:rFonts w:eastAsia="仿宋"/>
                <w:color w:val="000000"/>
                <w:kern w:val="0"/>
                <w:sz w:val="20"/>
                <w:szCs w:val="20"/>
              </w:rPr>
              <w:t xml:space="preserve"> 0.2 </w:t>
            </w:r>
            <w:r>
              <w:rPr>
                <w:rFonts w:eastAsia="仿宋" w:hAnsi="仿宋"/>
                <w:color w:val="000000"/>
                <w:kern w:val="0"/>
                <w:sz w:val="20"/>
                <w:szCs w:val="20"/>
              </w:rPr>
              <w:t>分，扣完为止；如存在截留、挤占、挪用、虚列支出等情况，得</w:t>
            </w:r>
            <w:r>
              <w:rPr>
                <w:rFonts w:eastAsia="仿宋"/>
                <w:color w:val="000000"/>
                <w:kern w:val="0"/>
                <w:sz w:val="20"/>
                <w:szCs w:val="20"/>
              </w:rPr>
              <w:t xml:space="preserve"> 0 </w:t>
            </w:r>
            <w:r>
              <w:rPr>
                <w:rFonts w:eastAsia="仿宋" w:hAnsi="仿宋"/>
                <w:color w:val="000000"/>
                <w:kern w:val="0"/>
                <w:sz w:val="20"/>
                <w:szCs w:val="20"/>
              </w:rPr>
              <w:t>分；本指标分值为上述</w:t>
            </w:r>
            <w:r>
              <w:rPr>
                <w:rFonts w:eastAsia="仿宋"/>
                <w:color w:val="000000"/>
                <w:kern w:val="0"/>
                <w:sz w:val="20"/>
                <w:szCs w:val="20"/>
              </w:rPr>
              <w:t xml:space="preserve">2 </w:t>
            </w:r>
            <w:r>
              <w:rPr>
                <w:rFonts w:eastAsia="仿宋" w:hAnsi="仿宋"/>
                <w:color w:val="000000"/>
                <w:kern w:val="0"/>
                <w:sz w:val="20"/>
                <w:szCs w:val="20"/>
              </w:rPr>
              <w:t>项各自得分之和</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部门的收入管理能按照部门收支管理制度执行，未发现不符合规范处。根据评分标准，得</w:t>
            </w:r>
            <w:r>
              <w:rPr>
                <w:rFonts w:eastAsia="仿宋"/>
                <w:color w:val="000000"/>
                <w:kern w:val="0"/>
                <w:sz w:val="20"/>
                <w:szCs w:val="20"/>
              </w:rPr>
              <w:t>1</w:t>
            </w:r>
            <w:r>
              <w:rPr>
                <w:rFonts w:eastAsia="仿宋" w:hAnsi="仿宋"/>
                <w:color w:val="000000"/>
                <w:kern w:val="0"/>
                <w:sz w:val="20"/>
                <w:szCs w:val="20"/>
              </w:rPr>
              <w:t>分。</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1</w:t>
            </w:r>
          </w:p>
        </w:tc>
      </w:tr>
      <w:tr w:rsidR="0030307F">
        <w:trPr>
          <w:trHeight w:val="1380"/>
        </w:trPr>
        <w:tc>
          <w:tcPr>
            <w:tcW w:w="1433" w:type="dxa"/>
            <w:vMerge/>
            <w:tcBorders>
              <w:top w:val="nil"/>
              <w:left w:val="single" w:sz="8"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147" w:type="dxa"/>
            <w:vMerge w:val="restart"/>
            <w:tcBorders>
              <w:top w:val="nil"/>
              <w:left w:val="single" w:sz="4" w:space="0" w:color="auto"/>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B3 </w:t>
            </w:r>
            <w:r>
              <w:rPr>
                <w:rFonts w:eastAsia="仿宋" w:hAnsi="仿宋"/>
                <w:color w:val="000000"/>
                <w:kern w:val="0"/>
                <w:sz w:val="20"/>
                <w:szCs w:val="20"/>
              </w:rPr>
              <w:t>资产管理</w:t>
            </w: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B31 </w:t>
            </w:r>
            <w:r>
              <w:rPr>
                <w:rFonts w:eastAsia="仿宋" w:hAnsi="仿宋"/>
                <w:color w:val="000000"/>
                <w:kern w:val="0"/>
                <w:sz w:val="20"/>
                <w:szCs w:val="20"/>
              </w:rPr>
              <w:t>资产管理制度健全性</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1</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Ansi="仿宋"/>
                <w:color w:val="000000"/>
                <w:kern w:val="0"/>
                <w:sz w:val="20"/>
                <w:szCs w:val="20"/>
              </w:rPr>
              <w:t>健全</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已制订健全的资产配置、使用、处置制度，得</w:t>
            </w:r>
            <w:r>
              <w:rPr>
                <w:rFonts w:eastAsia="仿宋"/>
                <w:color w:val="000000"/>
                <w:kern w:val="0"/>
                <w:sz w:val="20"/>
                <w:szCs w:val="20"/>
              </w:rPr>
              <w:t xml:space="preserve"> 1 </w:t>
            </w:r>
            <w:r>
              <w:rPr>
                <w:rFonts w:eastAsia="仿宋" w:hAnsi="仿宋"/>
                <w:color w:val="000000"/>
                <w:kern w:val="0"/>
                <w:sz w:val="20"/>
                <w:szCs w:val="20"/>
              </w:rPr>
              <w:t>分；已制订的资产配置、使用、处置制度不健全，扣</w:t>
            </w:r>
            <w:r>
              <w:rPr>
                <w:rFonts w:eastAsia="仿宋"/>
                <w:color w:val="000000"/>
                <w:kern w:val="0"/>
                <w:sz w:val="20"/>
                <w:szCs w:val="20"/>
              </w:rPr>
              <w:t xml:space="preserve"> 0.5 </w:t>
            </w:r>
            <w:r>
              <w:rPr>
                <w:rFonts w:eastAsia="仿宋" w:hAnsi="仿宋"/>
                <w:color w:val="000000"/>
                <w:kern w:val="0"/>
                <w:sz w:val="20"/>
                <w:szCs w:val="20"/>
              </w:rPr>
              <w:t>分</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咨询中心建立资产配置、使用、处置、制度。按照评分标准，得</w:t>
            </w:r>
            <w:r>
              <w:rPr>
                <w:rFonts w:eastAsia="仿宋"/>
                <w:color w:val="000000"/>
                <w:kern w:val="0"/>
                <w:sz w:val="20"/>
                <w:szCs w:val="20"/>
              </w:rPr>
              <w:t xml:space="preserve"> 1 </w:t>
            </w:r>
            <w:r>
              <w:rPr>
                <w:rFonts w:eastAsia="仿宋" w:hAnsi="仿宋"/>
                <w:color w:val="000000"/>
                <w:kern w:val="0"/>
                <w:sz w:val="20"/>
                <w:szCs w:val="20"/>
              </w:rPr>
              <w:t>分。</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1</w:t>
            </w:r>
          </w:p>
        </w:tc>
      </w:tr>
      <w:tr w:rsidR="0030307F">
        <w:trPr>
          <w:trHeight w:val="1482"/>
        </w:trPr>
        <w:tc>
          <w:tcPr>
            <w:tcW w:w="1433" w:type="dxa"/>
            <w:vMerge/>
            <w:tcBorders>
              <w:top w:val="nil"/>
              <w:left w:val="single" w:sz="8"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147" w:type="dxa"/>
            <w:vMerge/>
            <w:tcBorders>
              <w:top w:val="nil"/>
              <w:left w:val="single" w:sz="4"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B32 </w:t>
            </w:r>
            <w:r>
              <w:rPr>
                <w:rFonts w:eastAsia="仿宋" w:hAnsi="仿宋"/>
                <w:color w:val="000000"/>
                <w:kern w:val="0"/>
                <w:sz w:val="20"/>
                <w:szCs w:val="20"/>
              </w:rPr>
              <w:t>资产管理执行有效性</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1</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Ansi="仿宋"/>
                <w:color w:val="000000"/>
                <w:kern w:val="0"/>
                <w:sz w:val="20"/>
                <w:szCs w:val="20"/>
              </w:rPr>
              <w:t>有效</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严格遵守流程对资产进行配置、使用、处置，得</w:t>
            </w:r>
            <w:r>
              <w:rPr>
                <w:rFonts w:eastAsia="仿宋"/>
                <w:color w:val="000000"/>
                <w:kern w:val="0"/>
                <w:sz w:val="20"/>
                <w:szCs w:val="20"/>
              </w:rPr>
              <w:t xml:space="preserve"> 1 </w:t>
            </w:r>
            <w:r>
              <w:rPr>
                <w:rFonts w:eastAsia="仿宋" w:hAnsi="仿宋"/>
                <w:color w:val="000000"/>
                <w:kern w:val="0"/>
                <w:sz w:val="20"/>
                <w:szCs w:val="20"/>
              </w:rPr>
              <w:t>分；存在未能严格遵守流程对资产进行配置、使用、处置情况，扣除</w:t>
            </w:r>
            <w:r>
              <w:rPr>
                <w:rFonts w:eastAsia="仿宋"/>
                <w:color w:val="000000"/>
                <w:kern w:val="0"/>
                <w:sz w:val="20"/>
                <w:szCs w:val="20"/>
              </w:rPr>
              <w:t xml:space="preserve"> 0.5 </w:t>
            </w:r>
            <w:r>
              <w:rPr>
                <w:rFonts w:eastAsia="仿宋" w:hAnsi="仿宋"/>
                <w:color w:val="000000"/>
                <w:kern w:val="0"/>
                <w:sz w:val="20"/>
                <w:szCs w:val="20"/>
              </w:rPr>
              <w:t>分</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咨询中心严格资产管理制度，对资产进行配置、使用、处置过程实行内控管理，按照评分标准，得</w:t>
            </w:r>
            <w:r>
              <w:rPr>
                <w:rFonts w:eastAsia="仿宋"/>
                <w:color w:val="000000"/>
                <w:kern w:val="0"/>
                <w:sz w:val="20"/>
                <w:szCs w:val="20"/>
              </w:rPr>
              <w:t xml:space="preserve"> 1 </w:t>
            </w:r>
            <w:r>
              <w:rPr>
                <w:rFonts w:eastAsia="仿宋" w:hAnsi="仿宋"/>
                <w:color w:val="000000"/>
                <w:kern w:val="0"/>
                <w:sz w:val="20"/>
                <w:szCs w:val="20"/>
              </w:rPr>
              <w:t>分。</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1</w:t>
            </w:r>
          </w:p>
        </w:tc>
      </w:tr>
      <w:tr w:rsidR="0030307F">
        <w:trPr>
          <w:trHeight w:val="1399"/>
        </w:trPr>
        <w:tc>
          <w:tcPr>
            <w:tcW w:w="1433" w:type="dxa"/>
            <w:vMerge/>
            <w:tcBorders>
              <w:top w:val="nil"/>
              <w:left w:val="single" w:sz="8"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147"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color w:val="000000"/>
                <w:kern w:val="0"/>
                <w:sz w:val="20"/>
                <w:szCs w:val="20"/>
              </w:rPr>
              <w:t xml:space="preserve">B4 </w:t>
            </w:r>
            <w:r>
              <w:rPr>
                <w:rFonts w:eastAsia="仿宋" w:hAnsi="仿宋"/>
                <w:color w:val="000000"/>
                <w:kern w:val="0"/>
                <w:sz w:val="20"/>
                <w:szCs w:val="20"/>
              </w:rPr>
              <w:t>政府采购管理</w:t>
            </w: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B41 </w:t>
            </w:r>
            <w:r>
              <w:rPr>
                <w:rFonts w:eastAsia="仿宋" w:hAnsi="仿宋"/>
                <w:color w:val="000000"/>
                <w:kern w:val="0"/>
                <w:sz w:val="20"/>
                <w:szCs w:val="20"/>
              </w:rPr>
              <w:t>政府采购管理制度健全性</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1</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Ansi="仿宋"/>
                <w:color w:val="000000"/>
                <w:kern w:val="0"/>
                <w:sz w:val="20"/>
                <w:szCs w:val="20"/>
              </w:rPr>
              <w:t>健全</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建立了明确的部门采购品目录、明确的职责分工及采购渠道等管理</w:t>
            </w:r>
            <w:r>
              <w:rPr>
                <w:rFonts w:eastAsia="仿宋"/>
                <w:color w:val="000000"/>
                <w:kern w:val="0"/>
                <w:sz w:val="20"/>
                <w:szCs w:val="20"/>
              </w:rPr>
              <w:t xml:space="preserve"> </w:t>
            </w:r>
            <w:r>
              <w:rPr>
                <w:rFonts w:eastAsia="仿宋" w:hAnsi="仿宋"/>
                <w:color w:val="000000"/>
                <w:kern w:val="0"/>
                <w:sz w:val="20"/>
                <w:szCs w:val="20"/>
              </w:rPr>
              <w:t>制度，得</w:t>
            </w:r>
            <w:r>
              <w:rPr>
                <w:rFonts w:eastAsia="仿宋"/>
                <w:color w:val="000000"/>
                <w:kern w:val="0"/>
                <w:sz w:val="20"/>
                <w:szCs w:val="20"/>
              </w:rPr>
              <w:t xml:space="preserve"> 1 </w:t>
            </w:r>
            <w:r>
              <w:rPr>
                <w:rFonts w:eastAsia="仿宋" w:hAnsi="仿宋"/>
                <w:color w:val="000000"/>
                <w:kern w:val="0"/>
                <w:sz w:val="20"/>
                <w:szCs w:val="20"/>
              </w:rPr>
              <w:t>分；构建的管理不健全，扣除</w:t>
            </w:r>
            <w:r>
              <w:rPr>
                <w:rFonts w:eastAsia="仿宋"/>
                <w:color w:val="000000"/>
                <w:kern w:val="0"/>
                <w:sz w:val="20"/>
                <w:szCs w:val="20"/>
              </w:rPr>
              <w:t xml:space="preserve"> 0.5 </w:t>
            </w:r>
            <w:r>
              <w:rPr>
                <w:rFonts w:eastAsia="仿宋" w:hAnsi="仿宋"/>
                <w:color w:val="000000"/>
                <w:kern w:val="0"/>
                <w:sz w:val="20"/>
                <w:szCs w:val="20"/>
              </w:rPr>
              <w:t>分</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咨询中心依照《南京市政府采购管理实施办法》，严格按照内控管理制度执行。按照评分标准，得</w:t>
            </w:r>
            <w:r>
              <w:rPr>
                <w:rFonts w:eastAsia="仿宋"/>
                <w:color w:val="000000"/>
                <w:kern w:val="0"/>
                <w:sz w:val="20"/>
                <w:szCs w:val="20"/>
              </w:rPr>
              <w:t xml:space="preserve"> 1 </w:t>
            </w:r>
            <w:r>
              <w:rPr>
                <w:rFonts w:eastAsia="仿宋" w:hAnsi="仿宋"/>
                <w:color w:val="000000"/>
                <w:kern w:val="0"/>
                <w:sz w:val="20"/>
                <w:szCs w:val="20"/>
              </w:rPr>
              <w:t>分。</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1</w:t>
            </w:r>
          </w:p>
        </w:tc>
      </w:tr>
      <w:tr w:rsidR="0030307F">
        <w:trPr>
          <w:trHeight w:val="1920"/>
        </w:trPr>
        <w:tc>
          <w:tcPr>
            <w:tcW w:w="1433" w:type="dxa"/>
            <w:vMerge/>
            <w:tcBorders>
              <w:top w:val="nil"/>
              <w:left w:val="single" w:sz="8"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147"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color w:val="000000"/>
                <w:kern w:val="0"/>
                <w:sz w:val="20"/>
                <w:szCs w:val="20"/>
              </w:rPr>
              <w:t xml:space="preserve">B4 </w:t>
            </w:r>
            <w:r>
              <w:rPr>
                <w:rFonts w:eastAsia="仿宋" w:hAnsi="仿宋"/>
                <w:color w:val="000000"/>
                <w:kern w:val="0"/>
                <w:sz w:val="20"/>
                <w:szCs w:val="20"/>
              </w:rPr>
              <w:t>政府采购管理</w:t>
            </w: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B42 </w:t>
            </w:r>
            <w:r>
              <w:rPr>
                <w:rFonts w:eastAsia="仿宋" w:hAnsi="仿宋"/>
                <w:color w:val="000000"/>
                <w:kern w:val="0"/>
                <w:sz w:val="20"/>
                <w:szCs w:val="20"/>
              </w:rPr>
              <w:t>政府采购管理制度执行有效性</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1</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Ansi="仿宋"/>
                <w:color w:val="000000"/>
                <w:kern w:val="0"/>
                <w:sz w:val="20"/>
                <w:szCs w:val="20"/>
              </w:rPr>
              <w:t>有效</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①</w:t>
            </w:r>
            <w:r>
              <w:rPr>
                <w:rFonts w:eastAsia="仿宋" w:hAnsi="仿宋"/>
                <w:color w:val="000000"/>
                <w:kern w:val="0"/>
                <w:sz w:val="20"/>
                <w:szCs w:val="20"/>
              </w:rPr>
              <w:t>严格执行采购流程进行采购，得</w:t>
            </w:r>
            <w:r>
              <w:rPr>
                <w:rFonts w:eastAsia="仿宋"/>
                <w:color w:val="000000"/>
                <w:kern w:val="0"/>
                <w:sz w:val="20"/>
                <w:szCs w:val="20"/>
              </w:rPr>
              <w:t xml:space="preserve">0.5 </w:t>
            </w:r>
            <w:r>
              <w:rPr>
                <w:rFonts w:eastAsia="仿宋" w:hAnsi="仿宋"/>
                <w:color w:val="000000"/>
                <w:kern w:val="0"/>
                <w:sz w:val="20"/>
                <w:szCs w:val="20"/>
              </w:rPr>
              <w:t>分；未严格执行，得</w:t>
            </w:r>
            <w:r>
              <w:rPr>
                <w:rFonts w:eastAsia="仿宋"/>
                <w:color w:val="000000"/>
                <w:kern w:val="0"/>
                <w:sz w:val="20"/>
                <w:szCs w:val="20"/>
              </w:rPr>
              <w:t xml:space="preserve"> 0 </w:t>
            </w:r>
            <w:r>
              <w:rPr>
                <w:rFonts w:eastAsia="仿宋" w:hAnsi="仿宋"/>
                <w:color w:val="000000"/>
                <w:kern w:val="0"/>
                <w:sz w:val="20"/>
                <w:szCs w:val="20"/>
              </w:rPr>
              <w:t>分；</w:t>
            </w:r>
            <w:r>
              <w:rPr>
                <w:rFonts w:eastAsia="仿宋" w:hAnsi="仿宋"/>
                <w:color w:val="000000"/>
                <w:kern w:val="0"/>
                <w:sz w:val="20"/>
                <w:szCs w:val="20"/>
              </w:rPr>
              <w:t>②</w:t>
            </w:r>
            <w:r>
              <w:rPr>
                <w:rFonts w:eastAsia="仿宋"/>
                <w:color w:val="000000"/>
                <w:kern w:val="0"/>
                <w:sz w:val="20"/>
                <w:szCs w:val="20"/>
              </w:rPr>
              <w:t xml:space="preserve"> </w:t>
            </w:r>
            <w:r>
              <w:rPr>
                <w:rFonts w:eastAsia="仿宋" w:hAnsi="仿宋"/>
                <w:color w:val="000000"/>
                <w:kern w:val="0"/>
                <w:sz w:val="20"/>
                <w:szCs w:val="20"/>
              </w:rPr>
              <w:t>无超标超额采购、重复采购，严格执行</w:t>
            </w:r>
            <w:r>
              <w:rPr>
                <w:rFonts w:eastAsia="仿宋"/>
                <w:color w:val="000000"/>
                <w:kern w:val="0"/>
                <w:sz w:val="20"/>
                <w:szCs w:val="20"/>
              </w:rPr>
              <w:t>“</w:t>
            </w:r>
            <w:r>
              <w:rPr>
                <w:rFonts w:eastAsia="仿宋" w:hAnsi="仿宋"/>
                <w:color w:val="000000"/>
                <w:kern w:val="0"/>
                <w:sz w:val="20"/>
                <w:szCs w:val="20"/>
              </w:rPr>
              <w:t>购管分离</w:t>
            </w:r>
            <w:r>
              <w:rPr>
                <w:rFonts w:eastAsia="仿宋"/>
                <w:color w:val="000000"/>
                <w:kern w:val="0"/>
                <w:sz w:val="20"/>
                <w:szCs w:val="20"/>
              </w:rPr>
              <w:t>”</w:t>
            </w:r>
            <w:r>
              <w:rPr>
                <w:rFonts w:eastAsia="仿宋" w:hAnsi="仿宋"/>
                <w:color w:val="000000"/>
                <w:kern w:val="0"/>
                <w:sz w:val="20"/>
                <w:szCs w:val="20"/>
              </w:rPr>
              <w:t>制度，得</w:t>
            </w:r>
            <w:r>
              <w:rPr>
                <w:rFonts w:eastAsia="仿宋"/>
                <w:color w:val="000000"/>
                <w:kern w:val="0"/>
                <w:sz w:val="20"/>
                <w:szCs w:val="20"/>
              </w:rPr>
              <w:t xml:space="preserve"> 0.5 </w:t>
            </w:r>
            <w:r>
              <w:rPr>
                <w:rFonts w:eastAsia="仿宋" w:hAnsi="仿宋"/>
                <w:color w:val="000000"/>
                <w:kern w:val="0"/>
                <w:sz w:val="20"/>
                <w:szCs w:val="20"/>
              </w:rPr>
              <w:t>分；</w:t>
            </w:r>
            <w:r>
              <w:rPr>
                <w:rFonts w:eastAsia="仿宋"/>
                <w:color w:val="000000"/>
                <w:kern w:val="0"/>
                <w:sz w:val="20"/>
                <w:szCs w:val="20"/>
              </w:rPr>
              <w:t xml:space="preserve"> </w:t>
            </w:r>
            <w:r>
              <w:rPr>
                <w:rFonts w:eastAsia="仿宋" w:hAnsi="仿宋"/>
                <w:color w:val="000000"/>
                <w:kern w:val="0"/>
                <w:sz w:val="20"/>
                <w:szCs w:val="20"/>
              </w:rPr>
              <w:t>否则，得</w:t>
            </w:r>
            <w:r>
              <w:rPr>
                <w:rFonts w:eastAsia="仿宋"/>
                <w:color w:val="000000"/>
                <w:kern w:val="0"/>
                <w:sz w:val="20"/>
                <w:szCs w:val="20"/>
              </w:rPr>
              <w:t xml:space="preserve"> 0 </w:t>
            </w:r>
            <w:r>
              <w:rPr>
                <w:rFonts w:eastAsia="仿宋" w:hAnsi="仿宋"/>
                <w:color w:val="000000"/>
                <w:kern w:val="0"/>
                <w:sz w:val="20"/>
                <w:szCs w:val="20"/>
              </w:rPr>
              <w:t>分；本指标分值为上述</w:t>
            </w:r>
            <w:r>
              <w:rPr>
                <w:rFonts w:eastAsia="仿宋"/>
                <w:color w:val="000000"/>
                <w:kern w:val="0"/>
                <w:sz w:val="20"/>
                <w:szCs w:val="20"/>
              </w:rPr>
              <w:t xml:space="preserve">2 </w:t>
            </w:r>
            <w:r>
              <w:rPr>
                <w:rFonts w:eastAsia="仿宋" w:hAnsi="仿宋"/>
                <w:color w:val="000000"/>
                <w:kern w:val="0"/>
                <w:sz w:val="20"/>
                <w:szCs w:val="20"/>
              </w:rPr>
              <w:t>项各自得分之和</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咨询中心遵照采购流程进行采购，所有办公用品采购，申请单、出库单、验收单、收货人签字齐全。根据评分标准，得</w:t>
            </w:r>
            <w:r>
              <w:rPr>
                <w:rFonts w:eastAsia="仿宋"/>
                <w:color w:val="000000"/>
                <w:kern w:val="0"/>
                <w:sz w:val="20"/>
                <w:szCs w:val="20"/>
              </w:rPr>
              <w:t xml:space="preserve">1 </w:t>
            </w:r>
            <w:r>
              <w:rPr>
                <w:rFonts w:eastAsia="仿宋" w:hAnsi="仿宋"/>
                <w:color w:val="000000"/>
                <w:kern w:val="0"/>
                <w:sz w:val="20"/>
                <w:szCs w:val="20"/>
              </w:rPr>
              <w:t>分。</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1</w:t>
            </w:r>
          </w:p>
        </w:tc>
      </w:tr>
      <w:tr w:rsidR="0030307F">
        <w:trPr>
          <w:trHeight w:val="1399"/>
        </w:trPr>
        <w:tc>
          <w:tcPr>
            <w:tcW w:w="1433" w:type="dxa"/>
            <w:vMerge/>
            <w:tcBorders>
              <w:top w:val="nil"/>
              <w:left w:val="single" w:sz="8"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147" w:type="dxa"/>
            <w:vMerge w:val="restart"/>
            <w:tcBorders>
              <w:top w:val="nil"/>
              <w:left w:val="single" w:sz="4" w:space="0" w:color="auto"/>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B5 </w:t>
            </w:r>
            <w:r>
              <w:rPr>
                <w:rFonts w:eastAsia="仿宋" w:hAnsi="仿宋"/>
                <w:color w:val="000000"/>
                <w:kern w:val="0"/>
                <w:sz w:val="20"/>
                <w:szCs w:val="20"/>
              </w:rPr>
              <w:t>内部控制管理</w:t>
            </w: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B61 </w:t>
            </w:r>
            <w:r>
              <w:rPr>
                <w:rFonts w:eastAsia="仿宋" w:hAnsi="仿宋"/>
                <w:color w:val="000000"/>
                <w:kern w:val="0"/>
                <w:sz w:val="20"/>
                <w:szCs w:val="20"/>
              </w:rPr>
              <w:t>内控制度完备性</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1</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Ansi="仿宋"/>
                <w:color w:val="000000"/>
                <w:kern w:val="0"/>
                <w:sz w:val="20"/>
                <w:szCs w:val="20"/>
              </w:rPr>
              <w:t>完备</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已建立以内控环境、风险评估、控制活动、信息和交流以及监控为主要模块的内控体系，得</w:t>
            </w:r>
            <w:r>
              <w:rPr>
                <w:rFonts w:eastAsia="仿宋"/>
                <w:color w:val="000000"/>
                <w:kern w:val="0"/>
                <w:sz w:val="20"/>
                <w:szCs w:val="20"/>
              </w:rPr>
              <w:t xml:space="preserve"> 1 </w:t>
            </w:r>
            <w:r>
              <w:rPr>
                <w:rFonts w:eastAsia="仿宋" w:hAnsi="仿宋"/>
                <w:color w:val="000000"/>
                <w:kern w:val="0"/>
                <w:sz w:val="20"/>
                <w:szCs w:val="20"/>
              </w:rPr>
              <w:t>分；每缺失一个模块扣除</w:t>
            </w:r>
            <w:r>
              <w:rPr>
                <w:rFonts w:eastAsia="仿宋"/>
                <w:color w:val="000000"/>
                <w:kern w:val="0"/>
                <w:sz w:val="20"/>
                <w:szCs w:val="20"/>
              </w:rPr>
              <w:t xml:space="preserve"> 0.2 </w:t>
            </w:r>
            <w:r>
              <w:rPr>
                <w:rFonts w:eastAsia="仿宋" w:hAnsi="仿宋"/>
                <w:color w:val="000000"/>
                <w:kern w:val="0"/>
                <w:sz w:val="20"/>
                <w:szCs w:val="20"/>
              </w:rPr>
              <w:t>分，扣完为止</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咨询中心建立包括内控环境、风险识别、风险评估、控制活动等模块在内完整的内控制度。按照评分标准，得</w:t>
            </w:r>
            <w:r>
              <w:rPr>
                <w:rFonts w:eastAsia="仿宋"/>
                <w:color w:val="000000"/>
                <w:kern w:val="0"/>
                <w:sz w:val="20"/>
                <w:szCs w:val="20"/>
              </w:rPr>
              <w:t xml:space="preserve"> 1</w:t>
            </w:r>
            <w:r>
              <w:rPr>
                <w:rFonts w:eastAsia="仿宋" w:hAnsi="仿宋"/>
                <w:color w:val="000000"/>
                <w:kern w:val="0"/>
                <w:sz w:val="20"/>
                <w:szCs w:val="20"/>
              </w:rPr>
              <w:t>分。</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1</w:t>
            </w:r>
          </w:p>
        </w:tc>
      </w:tr>
      <w:tr w:rsidR="0030307F">
        <w:trPr>
          <w:trHeight w:val="1320"/>
        </w:trPr>
        <w:tc>
          <w:tcPr>
            <w:tcW w:w="1433" w:type="dxa"/>
            <w:vMerge/>
            <w:tcBorders>
              <w:top w:val="nil"/>
              <w:left w:val="single" w:sz="8"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147" w:type="dxa"/>
            <w:vMerge/>
            <w:tcBorders>
              <w:top w:val="nil"/>
              <w:left w:val="single" w:sz="4"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B62 </w:t>
            </w:r>
            <w:r>
              <w:rPr>
                <w:rFonts w:eastAsia="仿宋" w:hAnsi="仿宋"/>
                <w:color w:val="000000"/>
                <w:kern w:val="0"/>
                <w:sz w:val="20"/>
                <w:szCs w:val="20"/>
              </w:rPr>
              <w:t>内控制度遵从度</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1</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Ansi="仿宋"/>
                <w:color w:val="000000"/>
                <w:kern w:val="0"/>
                <w:sz w:val="20"/>
                <w:szCs w:val="20"/>
              </w:rPr>
              <w:t>有效</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部门的日常管理、预算管理、收支管理、资产管理、采购管理等业务模块严格遵守内控制度执行，得</w:t>
            </w:r>
            <w:r>
              <w:rPr>
                <w:rFonts w:eastAsia="仿宋"/>
                <w:color w:val="000000"/>
                <w:kern w:val="0"/>
                <w:sz w:val="20"/>
                <w:szCs w:val="20"/>
              </w:rPr>
              <w:t xml:space="preserve"> 1</w:t>
            </w:r>
            <w:r>
              <w:rPr>
                <w:rFonts w:eastAsia="仿宋" w:hAnsi="仿宋"/>
                <w:color w:val="000000"/>
                <w:kern w:val="0"/>
                <w:sz w:val="20"/>
                <w:szCs w:val="20"/>
              </w:rPr>
              <w:t>分；每缺失一项扣除</w:t>
            </w:r>
            <w:r>
              <w:rPr>
                <w:rFonts w:eastAsia="仿宋"/>
                <w:color w:val="000000"/>
                <w:kern w:val="0"/>
                <w:sz w:val="20"/>
                <w:szCs w:val="20"/>
              </w:rPr>
              <w:t xml:space="preserve"> 0.2 </w:t>
            </w:r>
            <w:r>
              <w:rPr>
                <w:rFonts w:eastAsia="仿宋" w:hAnsi="仿宋"/>
                <w:color w:val="000000"/>
                <w:kern w:val="0"/>
                <w:sz w:val="20"/>
                <w:szCs w:val="20"/>
              </w:rPr>
              <w:t>分，扣完为止</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咨询中心严格按照内控管理制度执行。按照标准得</w:t>
            </w:r>
            <w:r>
              <w:rPr>
                <w:rFonts w:eastAsia="仿宋"/>
                <w:color w:val="000000"/>
                <w:kern w:val="0"/>
                <w:sz w:val="20"/>
                <w:szCs w:val="20"/>
              </w:rPr>
              <w:t>1</w:t>
            </w:r>
            <w:r>
              <w:rPr>
                <w:rFonts w:eastAsia="仿宋" w:hAnsi="仿宋"/>
                <w:color w:val="000000"/>
                <w:kern w:val="0"/>
                <w:sz w:val="20"/>
                <w:szCs w:val="20"/>
              </w:rPr>
              <w:t>分。</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1</w:t>
            </w:r>
          </w:p>
        </w:tc>
      </w:tr>
      <w:tr w:rsidR="0030307F">
        <w:trPr>
          <w:trHeight w:val="822"/>
        </w:trPr>
        <w:tc>
          <w:tcPr>
            <w:tcW w:w="1433" w:type="dxa"/>
            <w:vMerge/>
            <w:tcBorders>
              <w:top w:val="nil"/>
              <w:left w:val="single" w:sz="8"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147" w:type="dxa"/>
            <w:vMerge w:val="restart"/>
            <w:tcBorders>
              <w:top w:val="nil"/>
              <w:left w:val="single" w:sz="4" w:space="0" w:color="auto"/>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B7 </w:t>
            </w:r>
            <w:r>
              <w:rPr>
                <w:rFonts w:eastAsia="仿宋" w:hAnsi="仿宋"/>
                <w:color w:val="000000"/>
                <w:kern w:val="0"/>
                <w:sz w:val="20"/>
                <w:szCs w:val="20"/>
              </w:rPr>
              <w:t>预算绩效管理</w:t>
            </w: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B71 </w:t>
            </w:r>
            <w:r>
              <w:rPr>
                <w:rFonts w:eastAsia="仿宋" w:hAnsi="仿宋"/>
                <w:color w:val="000000"/>
                <w:kern w:val="0"/>
                <w:sz w:val="20"/>
                <w:szCs w:val="20"/>
              </w:rPr>
              <w:t>组织管理情况</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1</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Ansi="仿宋"/>
                <w:color w:val="000000"/>
                <w:kern w:val="0"/>
                <w:sz w:val="20"/>
                <w:szCs w:val="20"/>
              </w:rPr>
              <w:t>健全</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健全，得</w:t>
            </w:r>
            <w:r>
              <w:rPr>
                <w:rFonts w:eastAsia="仿宋"/>
                <w:color w:val="000000"/>
                <w:kern w:val="0"/>
                <w:sz w:val="20"/>
                <w:szCs w:val="20"/>
              </w:rPr>
              <w:t xml:space="preserve"> 1 </w:t>
            </w:r>
            <w:r>
              <w:rPr>
                <w:rFonts w:eastAsia="仿宋" w:hAnsi="仿宋"/>
                <w:color w:val="000000"/>
                <w:kern w:val="0"/>
                <w:sz w:val="20"/>
                <w:szCs w:val="20"/>
              </w:rPr>
              <w:t>分；不健全，得</w:t>
            </w:r>
            <w:r>
              <w:rPr>
                <w:rFonts w:eastAsia="仿宋"/>
                <w:color w:val="000000"/>
                <w:kern w:val="0"/>
                <w:sz w:val="20"/>
                <w:szCs w:val="20"/>
              </w:rPr>
              <w:t xml:space="preserve"> 0 </w:t>
            </w:r>
            <w:r>
              <w:rPr>
                <w:rFonts w:eastAsia="仿宋" w:hAnsi="仿宋"/>
                <w:color w:val="000000"/>
                <w:kern w:val="0"/>
                <w:sz w:val="20"/>
                <w:szCs w:val="20"/>
              </w:rPr>
              <w:t>分</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咨询中心部门绩效管理工作参照市财政绩效管理要求开展。</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1</w:t>
            </w:r>
          </w:p>
        </w:tc>
      </w:tr>
      <w:tr w:rsidR="0030307F">
        <w:trPr>
          <w:trHeight w:val="840"/>
        </w:trPr>
        <w:tc>
          <w:tcPr>
            <w:tcW w:w="1433" w:type="dxa"/>
            <w:vMerge/>
            <w:tcBorders>
              <w:top w:val="nil"/>
              <w:left w:val="single" w:sz="8"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147" w:type="dxa"/>
            <w:vMerge/>
            <w:tcBorders>
              <w:top w:val="nil"/>
              <w:left w:val="single" w:sz="4"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B72 </w:t>
            </w:r>
            <w:r>
              <w:rPr>
                <w:rFonts w:eastAsia="仿宋" w:hAnsi="仿宋"/>
                <w:color w:val="000000"/>
                <w:kern w:val="0"/>
                <w:sz w:val="20"/>
                <w:szCs w:val="20"/>
              </w:rPr>
              <w:t>工作开展情况</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1</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Ansi="仿宋"/>
                <w:color w:val="000000"/>
                <w:kern w:val="0"/>
                <w:sz w:val="20"/>
                <w:szCs w:val="20"/>
              </w:rPr>
              <w:t>全面落实</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部门事前评估、目标管理、跟踪评价、自评价和整改落实工作全面落实，得</w:t>
            </w:r>
            <w:r>
              <w:rPr>
                <w:rFonts w:eastAsia="仿宋"/>
                <w:color w:val="000000"/>
                <w:kern w:val="0"/>
                <w:sz w:val="20"/>
                <w:szCs w:val="20"/>
              </w:rPr>
              <w:t xml:space="preserve"> 1 </w:t>
            </w:r>
            <w:r>
              <w:rPr>
                <w:rFonts w:eastAsia="仿宋" w:hAnsi="仿宋"/>
                <w:color w:val="000000"/>
                <w:kern w:val="0"/>
                <w:sz w:val="20"/>
                <w:szCs w:val="20"/>
              </w:rPr>
              <w:t>分；未落实一项扣除</w:t>
            </w:r>
            <w:r>
              <w:rPr>
                <w:rFonts w:eastAsia="仿宋"/>
                <w:color w:val="000000"/>
                <w:kern w:val="0"/>
                <w:sz w:val="20"/>
                <w:szCs w:val="20"/>
              </w:rPr>
              <w:t xml:space="preserve"> 0.2</w:t>
            </w:r>
            <w:r>
              <w:rPr>
                <w:rFonts w:eastAsia="仿宋" w:hAnsi="仿宋"/>
                <w:color w:val="000000"/>
                <w:kern w:val="0"/>
                <w:sz w:val="20"/>
                <w:szCs w:val="20"/>
              </w:rPr>
              <w:t>分</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咨询中心基本能落实事前评估、目标管理跟踪评价、自评价和整改落实工作。根据评分标准，得</w:t>
            </w:r>
            <w:r>
              <w:rPr>
                <w:rFonts w:eastAsia="仿宋"/>
                <w:color w:val="000000"/>
                <w:kern w:val="0"/>
                <w:sz w:val="20"/>
                <w:szCs w:val="20"/>
              </w:rPr>
              <w:t xml:space="preserve"> </w:t>
            </w:r>
            <w:r>
              <w:rPr>
                <w:rFonts w:eastAsia="仿宋" w:hint="eastAsia"/>
                <w:color w:val="000000"/>
                <w:kern w:val="0"/>
                <w:sz w:val="20"/>
                <w:szCs w:val="20"/>
              </w:rPr>
              <w:t>1</w:t>
            </w:r>
            <w:r>
              <w:rPr>
                <w:rFonts w:eastAsia="仿宋" w:hAnsi="仿宋"/>
                <w:color w:val="000000"/>
                <w:kern w:val="0"/>
                <w:sz w:val="20"/>
                <w:szCs w:val="20"/>
              </w:rPr>
              <w:t>分。</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int="eastAsia"/>
                <w:color w:val="000000"/>
                <w:kern w:val="0"/>
                <w:sz w:val="20"/>
                <w:szCs w:val="20"/>
              </w:rPr>
              <w:t>1</w:t>
            </w:r>
          </w:p>
        </w:tc>
      </w:tr>
      <w:tr w:rsidR="0030307F">
        <w:trPr>
          <w:trHeight w:val="1482"/>
        </w:trPr>
        <w:tc>
          <w:tcPr>
            <w:tcW w:w="1433" w:type="dxa"/>
            <w:vMerge/>
            <w:tcBorders>
              <w:top w:val="nil"/>
              <w:left w:val="single" w:sz="8"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147" w:type="dxa"/>
            <w:vMerge/>
            <w:tcBorders>
              <w:top w:val="nil"/>
              <w:left w:val="single" w:sz="4"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B73 </w:t>
            </w:r>
            <w:r>
              <w:rPr>
                <w:rFonts w:eastAsia="仿宋" w:hAnsi="仿宋"/>
                <w:color w:val="000000"/>
                <w:kern w:val="0"/>
                <w:sz w:val="20"/>
                <w:szCs w:val="20"/>
              </w:rPr>
              <w:t>绩效信息公开</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1</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Ansi="仿宋"/>
                <w:color w:val="000000"/>
                <w:kern w:val="0"/>
                <w:sz w:val="20"/>
                <w:szCs w:val="20"/>
              </w:rPr>
              <w:t>透明</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①</w:t>
            </w:r>
            <w:r>
              <w:rPr>
                <w:rFonts w:eastAsia="仿宋" w:hAnsi="仿宋"/>
                <w:color w:val="000000"/>
                <w:kern w:val="0"/>
                <w:sz w:val="20"/>
                <w:szCs w:val="20"/>
              </w:rPr>
              <w:t>按规定内容公开绩效信息，得</w:t>
            </w:r>
            <w:r>
              <w:rPr>
                <w:rFonts w:eastAsia="仿宋"/>
                <w:color w:val="000000"/>
                <w:kern w:val="0"/>
                <w:sz w:val="20"/>
                <w:szCs w:val="20"/>
              </w:rPr>
              <w:t xml:space="preserve">0.2 </w:t>
            </w:r>
            <w:r>
              <w:rPr>
                <w:rFonts w:eastAsia="仿宋" w:hAnsi="仿宋"/>
                <w:color w:val="000000"/>
                <w:kern w:val="0"/>
                <w:sz w:val="20"/>
                <w:szCs w:val="20"/>
              </w:rPr>
              <w:t>分；未公开，得</w:t>
            </w:r>
            <w:r>
              <w:rPr>
                <w:rFonts w:eastAsia="仿宋"/>
                <w:color w:val="000000"/>
                <w:kern w:val="0"/>
                <w:sz w:val="20"/>
                <w:szCs w:val="20"/>
              </w:rPr>
              <w:t xml:space="preserve"> 0 </w:t>
            </w:r>
            <w:r>
              <w:rPr>
                <w:rFonts w:eastAsia="仿宋" w:hAnsi="仿宋"/>
                <w:color w:val="000000"/>
                <w:kern w:val="0"/>
                <w:sz w:val="20"/>
                <w:szCs w:val="20"/>
              </w:rPr>
              <w:t>分；</w:t>
            </w:r>
            <w:r>
              <w:rPr>
                <w:rFonts w:eastAsia="仿宋" w:hAnsi="仿宋"/>
                <w:color w:val="000000"/>
                <w:kern w:val="0"/>
                <w:sz w:val="20"/>
                <w:szCs w:val="20"/>
              </w:rPr>
              <w:t>②</w:t>
            </w:r>
            <w:r>
              <w:rPr>
                <w:rFonts w:eastAsia="仿宋" w:hAnsi="仿宋"/>
                <w:color w:val="000000"/>
                <w:kern w:val="0"/>
                <w:sz w:val="20"/>
                <w:szCs w:val="20"/>
              </w:rPr>
              <w:t>按规定时限公开绩效信息，得</w:t>
            </w:r>
            <w:r>
              <w:rPr>
                <w:rFonts w:eastAsia="仿宋"/>
                <w:color w:val="000000"/>
                <w:kern w:val="0"/>
                <w:sz w:val="20"/>
                <w:szCs w:val="20"/>
              </w:rPr>
              <w:t xml:space="preserve"> 0.2 </w:t>
            </w:r>
            <w:r>
              <w:rPr>
                <w:rFonts w:eastAsia="仿宋" w:hAnsi="仿宋"/>
                <w:color w:val="000000"/>
                <w:kern w:val="0"/>
                <w:sz w:val="20"/>
                <w:szCs w:val="20"/>
              </w:rPr>
              <w:t>分；</w:t>
            </w:r>
            <w:r>
              <w:rPr>
                <w:rFonts w:eastAsia="仿宋"/>
                <w:color w:val="000000"/>
                <w:kern w:val="0"/>
                <w:sz w:val="20"/>
                <w:szCs w:val="20"/>
              </w:rPr>
              <w:t xml:space="preserve"> </w:t>
            </w:r>
            <w:r>
              <w:rPr>
                <w:rFonts w:eastAsia="仿宋" w:hAnsi="仿宋"/>
                <w:color w:val="000000"/>
                <w:kern w:val="0"/>
                <w:sz w:val="20"/>
                <w:szCs w:val="20"/>
              </w:rPr>
              <w:t>未按规定时限，得</w:t>
            </w:r>
            <w:r>
              <w:rPr>
                <w:rFonts w:eastAsia="仿宋"/>
                <w:color w:val="000000"/>
                <w:kern w:val="0"/>
                <w:sz w:val="20"/>
                <w:szCs w:val="20"/>
              </w:rPr>
              <w:t xml:space="preserve"> 0 </w:t>
            </w:r>
            <w:r>
              <w:rPr>
                <w:rFonts w:eastAsia="仿宋" w:hAnsi="仿宋"/>
                <w:color w:val="000000"/>
                <w:kern w:val="0"/>
                <w:sz w:val="20"/>
                <w:szCs w:val="20"/>
              </w:rPr>
              <w:t>分；</w:t>
            </w:r>
            <w:r>
              <w:rPr>
                <w:rFonts w:eastAsia="仿宋" w:hAnsi="仿宋"/>
                <w:color w:val="000000"/>
                <w:kern w:val="0"/>
                <w:sz w:val="20"/>
                <w:szCs w:val="20"/>
              </w:rPr>
              <w:t>③</w:t>
            </w:r>
            <w:r>
              <w:rPr>
                <w:rFonts w:eastAsia="仿宋" w:hAnsi="仿宋"/>
                <w:color w:val="000000"/>
                <w:kern w:val="0"/>
                <w:sz w:val="20"/>
                <w:szCs w:val="20"/>
              </w:rPr>
              <w:t>相关信息资料真实，得</w:t>
            </w:r>
            <w:r>
              <w:rPr>
                <w:rFonts w:eastAsia="仿宋"/>
                <w:color w:val="000000"/>
                <w:kern w:val="0"/>
                <w:sz w:val="20"/>
                <w:szCs w:val="20"/>
              </w:rPr>
              <w:t xml:space="preserve"> 0.2 </w:t>
            </w:r>
            <w:r>
              <w:rPr>
                <w:rFonts w:eastAsia="仿宋" w:hAnsi="仿宋"/>
                <w:color w:val="000000"/>
                <w:kern w:val="0"/>
                <w:sz w:val="20"/>
                <w:szCs w:val="20"/>
              </w:rPr>
              <w:t>分；不真实，</w:t>
            </w:r>
            <w:r>
              <w:rPr>
                <w:rFonts w:eastAsia="仿宋"/>
                <w:color w:val="000000"/>
                <w:kern w:val="0"/>
                <w:sz w:val="20"/>
                <w:szCs w:val="20"/>
              </w:rPr>
              <w:t xml:space="preserve"> </w:t>
            </w:r>
            <w:r>
              <w:rPr>
                <w:rFonts w:eastAsia="仿宋" w:hAnsi="仿宋"/>
                <w:color w:val="000000"/>
                <w:kern w:val="0"/>
                <w:sz w:val="20"/>
                <w:szCs w:val="20"/>
              </w:rPr>
              <w:t>得</w:t>
            </w:r>
            <w:r>
              <w:rPr>
                <w:rFonts w:eastAsia="仿宋"/>
                <w:color w:val="000000"/>
                <w:kern w:val="0"/>
                <w:sz w:val="20"/>
                <w:szCs w:val="20"/>
              </w:rPr>
              <w:t xml:space="preserve"> 0 </w:t>
            </w:r>
            <w:r>
              <w:rPr>
                <w:rFonts w:eastAsia="仿宋" w:hAnsi="仿宋"/>
                <w:color w:val="000000"/>
                <w:kern w:val="0"/>
                <w:sz w:val="20"/>
                <w:szCs w:val="20"/>
              </w:rPr>
              <w:t>分；</w:t>
            </w:r>
            <w:r>
              <w:rPr>
                <w:rFonts w:eastAsia="仿宋" w:hAnsi="仿宋"/>
                <w:color w:val="000000"/>
                <w:kern w:val="0"/>
                <w:sz w:val="20"/>
                <w:szCs w:val="20"/>
              </w:rPr>
              <w:t>④</w:t>
            </w:r>
            <w:r>
              <w:rPr>
                <w:rFonts w:eastAsia="仿宋" w:hAnsi="仿宋"/>
                <w:color w:val="000000"/>
                <w:kern w:val="0"/>
                <w:sz w:val="20"/>
                <w:szCs w:val="20"/>
              </w:rPr>
              <w:t>相关信息资料完整，得</w:t>
            </w:r>
            <w:r>
              <w:rPr>
                <w:rFonts w:eastAsia="仿宋"/>
                <w:color w:val="000000"/>
                <w:kern w:val="0"/>
                <w:sz w:val="20"/>
                <w:szCs w:val="20"/>
              </w:rPr>
              <w:t xml:space="preserve">0.2 </w:t>
            </w:r>
            <w:r>
              <w:rPr>
                <w:rFonts w:eastAsia="仿宋" w:hAnsi="仿宋"/>
                <w:color w:val="000000"/>
                <w:kern w:val="0"/>
                <w:sz w:val="20"/>
                <w:szCs w:val="20"/>
              </w:rPr>
              <w:t>分；不完整，得</w:t>
            </w:r>
            <w:r>
              <w:rPr>
                <w:rFonts w:eastAsia="仿宋"/>
                <w:color w:val="000000"/>
                <w:kern w:val="0"/>
                <w:sz w:val="20"/>
                <w:szCs w:val="20"/>
              </w:rPr>
              <w:t xml:space="preserve"> 0 </w:t>
            </w:r>
            <w:r>
              <w:rPr>
                <w:rFonts w:eastAsia="仿宋" w:hAnsi="仿宋"/>
                <w:color w:val="000000"/>
                <w:kern w:val="0"/>
                <w:sz w:val="20"/>
                <w:szCs w:val="20"/>
              </w:rPr>
              <w:t>分；</w:t>
            </w:r>
            <w:r>
              <w:rPr>
                <w:rFonts w:eastAsia="仿宋" w:hAnsi="仿宋"/>
                <w:color w:val="000000"/>
                <w:kern w:val="0"/>
                <w:sz w:val="20"/>
                <w:szCs w:val="20"/>
              </w:rPr>
              <w:lastRenderedPageBreak/>
              <w:t>⑤</w:t>
            </w:r>
            <w:r>
              <w:rPr>
                <w:rFonts w:eastAsia="仿宋" w:hAnsi="仿宋"/>
                <w:color w:val="000000"/>
                <w:kern w:val="0"/>
                <w:sz w:val="20"/>
                <w:szCs w:val="20"/>
              </w:rPr>
              <w:t>相关信息资料准确，得</w:t>
            </w:r>
            <w:r>
              <w:rPr>
                <w:rFonts w:eastAsia="仿宋"/>
                <w:color w:val="000000"/>
                <w:kern w:val="0"/>
                <w:sz w:val="20"/>
                <w:szCs w:val="20"/>
              </w:rPr>
              <w:t xml:space="preserve"> 0.2 </w:t>
            </w:r>
            <w:r>
              <w:rPr>
                <w:rFonts w:eastAsia="仿宋" w:hAnsi="仿宋"/>
                <w:color w:val="000000"/>
                <w:kern w:val="0"/>
                <w:sz w:val="20"/>
                <w:szCs w:val="20"/>
              </w:rPr>
              <w:t>分；不准确，</w:t>
            </w:r>
            <w:r>
              <w:rPr>
                <w:rFonts w:eastAsia="仿宋"/>
                <w:color w:val="000000"/>
                <w:kern w:val="0"/>
                <w:sz w:val="20"/>
                <w:szCs w:val="20"/>
              </w:rPr>
              <w:t xml:space="preserve"> </w:t>
            </w:r>
            <w:r>
              <w:rPr>
                <w:rFonts w:eastAsia="仿宋" w:hAnsi="仿宋"/>
                <w:color w:val="000000"/>
                <w:kern w:val="0"/>
                <w:sz w:val="20"/>
                <w:szCs w:val="20"/>
              </w:rPr>
              <w:t>得</w:t>
            </w:r>
            <w:r>
              <w:rPr>
                <w:rFonts w:eastAsia="仿宋"/>
                <w:color w:val="000000"/>
                <w:kern w:val="0"/>
                <w:sz w:val="20"/>
                <w:szCs w:val="20"/>
              </w:rPr>
              <w:t xml:space="preserve"> 0 </w:t>
            </w:r>
            <w:r>
              <w:rPr>
                <w:rFonts w:eastAsia="仿宋" w:hAnsi="仿宋"/>
                <w:color w:val="000000"/>
                <w:kern w:val="0"/>
                <w:sz w:val="20"/>
                <w:szCs w:val="20"/>
              </w:rPr>
              <w:t>分；本指标分值为上述</w:t>
            </w:r>
            <w:r>
              <w:rPr>
                <w:rFonts w:eastAsia="仿宋"/>
                <w:color w:val="000000"/>
                <w:kern w:val="0"/>
                <w:sz w:val="20"/>
                <w:szCs w:val="20"/>
              </w:rPr>
              <w:t xml:space="preserve"> 5 </w:t>
            </w:r>
            <w:r>
              <w:rPr>
                <w:rFonts w:eastAsia="仿宋" w:hAnsi="仿宋"/>
                <w:color w:val="000000"/>
                <w:kern w:val="0"/>
                <w:sz w:val="20"/>
                <w:szCs w:val="20"/>
              </w:rPr>
              <w:t>项各自得分之和</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lastRenderedPageBreak/>
              <w:t>①</w:t>
            </w:r>
            <w:r>
              <w:rPr>
                <w:rFonts w:eastAsia="仿宋" w:hAnsi="仿宋"/>
                <w:color w:val="000000"/>
                <w:kern w:val="0"/>
                <w:sz w:val="20"/>
                <w:szCs w:val="20"/>
              </w:rPr>
              <w:t>咨询中心在江苏省预决算统一公开平台对</w:t>
            </w:r>
            <w:r>
              <w:rPr>
                <w:rFonts w:eastAsia="仿宋" w:hint="eastAsia"/>
                <w:color w:val="000000"/>
                <w:kern w:val="0"/>
                <w:sz w:val="20"/>
                <w:szCs w:val="20"/>
              </w:rPr>
              <w:t>2024</w:t>
            </w:r>
            <w:r>
              <w:rPr>
                <w:rFonts w:eastAsia="仿宋" w:hint="eastAsia"/>
                <w:color w:val="000000"/>
                <w:kern w:val="0"/>
                <w:sz w:val="20"/>
                <w:szCs w:val="20"/>
              </w:rPr>
              <w:t>年</w:t>
            </w:r>
            <w:r>
              <w:rPr>
                <w:rFonts w:eastAsia="仿宋" w:hAnsi="仿宋"/>
                <w:color w:val="000000"/>
                <w:kern w:val="0"/>
                <w:sz w:val="20"/>
                <w:szCs w:val="20"/>
              </w:rPr>
              <w:t>绩效目标信息进行了公布；</w:t>
            </w:r>
            <w:r>
              <w:rPr>
                <w:rFonts w:eastAsia="仿宋" w:hAnsi="仿宋"/>
                <w:color w:val="000000"/>
                <w:kern w:val="0"/>
                <w:sz w:val="20"/>
                <w:szCs w:val="20"/>
              </w:rPr>
              <w:t>②</w:t>
            </w:r>
            <w:r>
              <w:rPr>
                <w:rFonts w:eastAsia="仿宋" w:hAnsi="仿宋"/>
                <w:color w:val="000000"/>
                <w:kern w:val="0"/>
                <w:sz w:val="20"/>
                <w:szCs w:val="20"/>
              </w:rPr>
              <w:t>公布时限符合规定；</w:t>
            </w:r>
            <w:r>
              <w:rPr>
                <w:rFonts w:eastAsia="仿宋" w:hAnsi="仿宋"/>
                <w:color w:val="000000"/>
                <w:kern w:val="0"/>
                <w:sz w:val="20"/>
                <w:szCs w:val="20"/>
              </w:rPr>
              <w:t>③</w:t>
            </w:r>
            <w:r>
              <w:rPr>
                <w:rFonts w:eastAsia="仿宋" w:hAnsi="仿宋"/>
                <w:color w:val="000000"/>
                <w:kern w:val="0"/>
                <w:sz w:val="20"/>
                <w:szCs w:val="20"/>
              </w:rPr>
              <w:t>相关的信息资料真实；</w:t>
            </w:r>
            <w:r>
              <w:rPr>
                <w:rFonts w:eastAsia="仿宋" w:hAnsi="仿宋"/>
                <w:color w:val="000000"/>
                <w:kern w:val="0"/>
                <w:sz w:val="20"/>
                <w:szCs w:val="20"/>
              </w:rPr>
              <w:t>④</w:t>
            </w:r>
            <w:r>
              <w:rPr>
                <w:rFonts w:eastAsia="仿宋" w:hAnsi="仿宋"/>
                <w:color w:val="000000"/>
                <w:kern w:val="0"/>
                <w:sz w:val="20"/>
                <w:szCs w:val="20"/>
              </w:rPr>
              <w:t>公布的相关信息资料准确。根据评分标准，得</w:t>
            </w:r>
            <w:r>
              <w:rPr>
                <w:rFonts w:eastAsia="仿宋"/>
                <w:color w:val="000000"/>
                <w:kern w:val="0"/>
                <w:sz w:val="20"/>
                <w:szCs w:val="20"/>
              </w:rPr>
              <w:t xml:space="preserve"> 1 </w:t>
            </w:r>
            <w:r>
              <w:rPr>
                <w:rFonts w:eastAsia="仿宋" w:hAnsi="仿宋"/>
                <w:color w:val="000000"/>
                <w:kern w:val="0"/>
                <w:sz w:val="20"/>
                <w:szCs w:val="20"/>
              </w:rPr>
              <w:t>分。</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1</w:t>
            </w:r>
          </w:p>
        </w:tc>
      </w:tr>
      <w:tr w:rsidR="0030307F">
        <w:trPr>
          <w:trHeight w:val="1260"/>
        </w:trPr>
        <w:tc>
          <w:tcPr>
            <w:tcW w:w="1433" w:type="dxa"/>
            <w:vMerge w:val="restart"/>
            <w:tcBorders>
              <w:top w:val="nil"/>
              <w:left w:val="single" w:sz="8" w:space="0" w:color="auto"/>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lastRenderedPageBreak/>
              <w:t xml:space="preserve">C </w:t>
            </w:r>
            <w:r>
              <w:rPr>
                <w:rFonts w:eastAsia="仿宋" w:hAnsi="仿宋"/>
                <w:color w:val="000000"/>
                <w:kern w:val="0"/>
                <w:sz w:val="20"/>
                <w:szCs w:val="20"/>
              </w:rPr>
              <w:t>部门履职（</w:t>
            </w:r>
            <w:r>
              <w:rPr>
                <w:rFonts w:eastAsia="仿宋"/>
                <w:color w:val="000000"/>
                <w:kern w:val="0"/>
                <w:sz w:val="20"/>
                <w:szCs w:val="20"/>
              </w:rPr>
              <w:t xml:space="preserve"> 40   </w:t>
            </w:r>
            <w:r>
              <w:rPr>
                <w:rFonts w:eastAsia="仿宋" w:hAnsi="仿宋"/>
                <w:color w:val="000000"/>
                <w:kern w:val="0"/>
                <w:sz w:val="20"/>
                <w:szCs w:val="20"/>
              </w:rPr>
              <w:t>分）</w:t>
            </w:r>
          </w:p>
        </w:tc>
        <w:tc>
          <w:tcPr>
            <w:tcW w:w="1147"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color w:val="000000"/>
                <w:kern w:val="0"/>
                <w:sz w:val="20"/>
                <w:szCs w:val="20"/>
              </w:rPr>
              <w:t>C1 12333</w:t>
            </w:r>
            <w:r>
              <w:rPr>
                <w:rFonts w:eastAsia="仿宋" w:hAnsi="仿宋"/>
                <w:color w:val="000000"/>
                <w:kern w:val="0"/>
                <w:sz w:val="20"/>
                <w:szCs w:val="20"/>
              </w:rPr>
              <w:t>电话咨询服务</w:t>
            </w: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C11 12333</w:t>
            </w:r>
            <w:r>
              <w:rPr>
                <w:rFonts w:eastAsia="仿宋" w:hAnsi="仿宋"/>
                <w:color w:val="000000"/>
                <w:kern w:val="0"/>
                <w:sz w:val="20"/>
                <w:szCs w:val="20"/>
              </w:rPr>
              <w:t>年度</w:t>
            </w:r>
            <w:r>
              <w:rPr>
                <w:rFonts w:eastAsia="仿宋" w:hAnsi="仿宋" w:hint="eastAsia"/>
                <w:color w:val="000000"/>
                <w:kern w:val="0"/>
                <w:sz w:val="20"/>
                <w:szCs w:val="20"/>
              </w:rPr>
              <w:t>人工接通率</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8</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Ansi="仿宋"/>
                <w:color w:val="000000"/>
                <w:kern w:val="0"/>
                <w:sz w:val="20"/>
                <w:szCs w:val="20"/>
              </w:rPr>
              <w:t>≧</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color w:val="000000"/>
                <w:kern w:val="0"/>
                <w:sz w:val="20"/>
                <w:szCs w:val="20"/>
              </w:rPr>
              <w:t>12333</w:t>
            </w:r>
            <w:r>
              <w:rPr>
                <w:rFonts w:eastAsia="仿宋" w:hAnsi="仿宋" w:hint="eastAsia"/>
                <w:color w:val="000000"/>
                <w:kern w:val="0"/>
                <w:sz w:val="20"/>
                <w:szCs w:val="20"/>
              </w:rPr>
              <w:t>人工接通率</w:t>
            </w:r>
            <w:r>
              <w:rPr>
                <w:rFonts w:eastAsia="仿宋" w:hAnsi="仿宋"/>
                <w:color w:val="000000"/>
                <w:kern w:val="0"/>
                <w:sz w:val="20"/>
                <w:szCs w:val="20"/>
              </w:rPr>
              <w:t>达</w:t>
            </w:r>
            <w:r>
              <w:rPr>
                <w:rFonts w:eastAsia="仿宋" w:hint="eastAsia"/>
                <w:color w:val="000000"/>
                <w:kern w:val="0"/>
                <w:sz w:val="20"/>
                <w:szCs w:val="20"/>
              </w:rPr>
              <w:t>8</w:t>
            </w:r>
            <w:r>
              <w:rPr>
                <w:rFonts w:eastAsia="仿宋"/>
                <w:color w:val="000000"/>
                <w:kern w:val="0"/>
                <w:sz w:val="20"/>
                <w:szCs w:val="20"/>
              </w:rPr>
              <w:t>0%</w:t>
            </w:r>
            <w:r>
              <w:rPr>
                <w:rFonts w:eastAsia="仿宋" w:hAnsi="仿宋"/>
                <w:color w:val="000000"/>
                <w:kern w:val="0"/>
                <w:sz w:val="20"/>
                <w:szCs w:val="20"/>
              </w:rPr>
              <w:t>以上得</w:t>
            </w:r>
            <w:r>
              <w:rPr>
                <w:rFonts w:eastAsia="仿宋"/>
                <w:color w:val="000000"/>
                <w:kern w:val="0"/>
                <w:sz w:val="20"/>
                <w:szCs w:val="20"/>
              </w:rPr>
              <w:t>8</w:t>
            </w:r>
            <w:r>
              <w:rPr>
                <w:rFonts w:eastAsia="仿宋" w:hAnsi="仿宋"/>
                <w:color w:val="000000"/>
                <w:kern w:val="0"/>
                <w:sz w:val="20"/>
                <w:szCs w:val="20"/>
              </w:rPr>
              <w:t>分，</w:t>
            </w:r>
            <w:r>
              <w:rPr>
                <w:rFonts w:eastAsia="仿宋" w:hint="eastAsia"/>
                <w:color w:val="000000"/>
                <w:kern w:val="0"/>
                <w:sz w:val="20"/>
                <w:szCs w:val="20"/>
              </w:rPr>
              <w:t>7</w:t>
            </w:r>
            <w:r>
              <w:rPr>
                <w:rFonts w:eastAsia="仿宋"/>
                <w:color w:val="000000"/>
                <w:kern w:val="0"/>
                <w:sz w:val="20"/>
                <w:szCs w:val="20"/>
              </w:rPr>
              <w:t>5%-</w:t>
            </w:r>
            <w:r>
              <w:rPr>
                <w:rFonts w:eastAsia="仿宋" w:hint="eastAsia"/>
                <w:color w:val="000000"/>
                <w:kern w:val="0"/>
                <w:sz w:val="20"/>
                <w:szCs w:val="20"/>
              </w:rPr>
              <w:t>8</w:t>
            </w:r>
            <w:r>
              <w:rPr>
                <w:rFonts w:eastAsia="仿宋"/>
                <w:color w:val="000000"/>
                <w:kern w:val="0"/>
                <w:sz w:val="20"/>
                <w:szCs w:val="20"/>
              </w:rPr>
              <w:t>0%</w:t>
            </w:r>
            <w:r>
              <w:rPr>
                <w:rFonts w:eastAsia="仿宋" w:hAnsi="仿宋"/>
                <w:color w:val="000000"/>
                <w:kern w:val="0"/>
                <w:sz w:val="20"/>
                <w:szCs w:val="20"/>
              </w:rPr>
              <w:t>得</w:t>
            </w:r>
            <w:r>
              <w:rPr>
                <w:rFonts w:eastAsia="仿宋"/>
                <w:color w:val="000000"/>
                <w:kern w:val="0"/>
                <w:sz w:val="20"/>
                <w:szCs w:val="20"/>
              </w:rPr>
              <w:t>6</w:t>
            </w:r>
            <w:r>
              <w:rPr>
                <w:rFonts w:eastAsia="仿宋" w:hAnsi="仿宋"/>
                <w:color w:val="000000"/>
                <w:kern w:val="0"/>
                <w:sz w:val="20"/>
                <w:szCs w:val="20"/>
              </w:rPr>
              <w:t>分，</w:t>
            </w:r>
            <w:r>
              <w:rPr>
                <w:rFonts w:eastAsia="仿宋" w:hint="eastAsia"/>
                <w:color w:val="000000"/>
                <w:kern w:val="0"/>
                <w:sz w:val="20"/>
                <w:szCs w:val="20"/>
              </w:rPr>
              <w:t>7</w:t>
            </w:r>
            <w:r>
              <w:rPr>
                <w:rFonts w:eastAsia="仿宋"/>
                <w:color w:val="000000"/>
                <w:kern w:val="0"/>
                <w:sz w:val="20"/>
                <w:szCs w:val="20"/>
              </w:rPr>
              <w:t>0%-</w:t>
            </w:r>
            <w:r>
              <w:rPr>
                <w:rFonts w:eastAsia="仿宋" w:hint="eastAsia"/>
                <w:color w:val="000000"/>
                <w:kern w:val="0"/>
                <w:sz w:val="20"/>
                <w:szCs w:val="20"/>
              </w:rPr>
              <w:t>7</w:t>
            </w:r>
            <w:r>
              <w:rPr>
                <w:rFonts w:eastAsia="仿宋"/>
                <w:color w:val="000000"/>
                <w:kern w:val="0"/>
                <w:sz w:val="20"/>
                <w:szCs w:val="20"/>
              </w:rPr>
              <w:t>5%</w:t>
            </w:r>
            <w:r>
              <w:rPr>
                <w:rFonts w:eastAsia="仿宋" w:hAnsi="仿宋"/>
                <w:color w:val="000000"/>
                <w:kern w:val="0"/>
                <w:sz w:val="20"/>
                <w:szCs w:val="20"/>
              </w:rPr>
              <w:t>得</w:t>
            </w:r>
            <w:r>
              <w:rPr>
                <w:rFonts w:eastAsia="仿宋"/>
                <w:color w:val="000000"/>
                <w:kern w:val="0"/>
                <w:sz w:val="20"/>
                <w:szCs w:val="20"/>
              </w:rPr>
              <w:t>4</w:t>
            </w:r>
            <w:r>
              <w:rPr>
                <w:rFonts w:eastAsia="仿宋" w:hAnsi="仿宋"/>
                <w:color w:val="000000"/>
                <w:kern w:val="0"/>
                <w:sz w:val="20"/>
                <w:szCs w:val="20"/>
              </w:rPr>
              <w:t>分，</w:t>
            </w:r>
            <w:r>
              <w:rPr>
                <w:rFonts w:eastAsia="仿宋" w:hint="eastAsia"/>
                <w:color w:val="000000"/>
                <w:kern w:val="0"/>
                <w:sz w:val="20"/>
                <w:szCs w:val="20"/>
              </w:rPr>
              <w:t>7</w:t>
            </w:r>
            <w:r>
              <w:rPr>
                <w:rFonts w:eastAsia="仿宋"/>
                <w:color w:val="000000"/>
                <w:kern w:val="0"/>
                <w:sz w:val="20"/>
                <w:szCs w:val="20"/>
              </w:rPr>
              <w:t>0%</w:t>
            </w:r>
            <w:r>
              <w:rPr>
                <w:rFonts w:eastAsia="仿宋" w:hAnsi="仿宋"/>
                <w:color w:val="000000"/>
                <w:kern w:val="0"/>
                <w:sz w:val="20"/>
                <w:szCs w:val="20"/>
              </w:rPr>
              <w:t>以下不得分。</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kern w:val="0"/>
                <w:sz w:val="20"/>
                <w:szCs w:val="20"/>
              </w:rPr>
              <w:t>根据全省</w:t>
            </w:r>
            <w:r>
              <w:rPr>
                <w:rFonts w:eastAsia="仿宋"/>
                <w:kern w:val="0"/>
                <w:sz w:val="20"/>
                <w:szCs w:val="20"/>
              </w:rPr>
              <w:t>12333</w:t>
            </w:r>
            <w:r>
              <w:rPr>
                <w:rFonts w:eastAsia="仿宋" w:hAnsi="仿宋"/>
                <w:kern w:val="0"/>
                <w:sz w:val="20"/>
                <w:szCs w:val="20"/>
              </w:rPr>
              <w:t>电话平台统计，</w:t>
            </w:r>
            <w:r>
              <w:rPr>
                <w:rFonts w:eastAsia="仿宋" w:hint="eastAsia"/>
                <w:kern w:val="0"/>
                <w:sz w:val="20"/>
                <w:szCs w:val="20"/>
              </w:rPr>
              <w:t>2024</w:t>
            </w:r>
            <w:r>
              <w:rPr>
                <w:rFonts w:eastAsia="仿宋" w:hint="eastAsia"/>
                <w:kern w:val="0"/>
                <w:sz w:val="20"/>
                <w:szCs w:val="20"/>
              </w:rPr>
              <w:t>年</w:t>
            </w:r>
            <w:r>
              <w:rPr>
                <w:rFonts w:eastAsia="仿宋" w:hAnsi="仿宋"/>
                <w:kern w:val="0"/>
                <w:sz w:val="20"/>
                <w:szCs w:val="20"/>
              </w:rPr>
              <w:t>全市</w:t>
            </w:r>
            <w:r>
              <w:rPr>
                <w:rFonts w:eastAsia="仿宋"/>
                <w:kern w:val="0"/>
                <w:sz w:val="20"/>
                <w:szCs w:val="20"/>
              </w:rPr>
              <w:t>12333</w:t>
            </w:r>
            <w:r>
              <w:rPr>
                <w:rFonts w:eastAsia="仿宋" w:hAnsi="仿宋" w:hint="eastAsia"/>
                <w:kern w:val="0"/>
                <w:sz w:val="20"/>
                <w:szCs w:val="20"/>
              </w:rPr>
              <w:t>人工接通率为</w:t>
            </w:r>
            <w:r>
              <w:rPr>
                <w:rFonts w:eastAsia="仿宋" w:hAnsi="仿宋" w:hint="eastAsia"/>
                <w:kern w:val="0"/>
                <w:sz w:val="20"/>
                <w:szCs w:val="20"/>
              </w:rPr>
              <w:t>83.93%</w:t>
            </w:r>
            <w:r>
              <w:rPr>
                <w:rFonts w:eastAsia="仿宋" w:hAnsi="仿宋"/>
                <w:kern w:val="0"/>
                <w:sz w:val="20"/>
                <w:szCs w:val="20"/>
              </w:rPr>
              <w:t>，按照评分标准，得</w:t>
            </w:r>
            <w:r>
              <w:rPr>
                <w:rFonts w:eastAsia="仿宋"/>
                <w:kern w:val="0"/>
                <w:sz w:val="20"/>
                <w:szCs w:val="20"/>
              </w:rPr>
              <w:t>8</w:t>
            </w:r>
            <w:r>
              <w:rPr>
                <w:rFonts w:eastAsia="仿宋" w:hAnsi="仿宋"/>
                <w:kern w:val="0"/>
                <w:sz w:val="20"/>
                <w:szCs w:val="20"/>
              </w:rPr>
              <w:t>分。</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kern w:val="0"/>
                <w:sz w:val="20"/>
                <w:szCs w:val="20"/>
              </w:rPr>
            </w:pPr>
            <w:r>
              <w:rPr>
                <w:rFonts w:eastAsia="仿宋"/>
                <w:kern w:val="0"/>
                <w:sz w:val="20"/>
                <w:szCs w:val="20"/>
              </w:rPr>
              <w:t>8</w:t>
            </w:r>
          </w:p>
        </w:tc>
      </w:tr>
      <w:tr w:rsidR="0030307F">
        <w:trPr>
          <w:trHeight w:val="1260"/>
        </w:trPr>
        <w:tc>
          <w:tcPr>
            <w:tcW w:w="1433" w:type="dxa"/>
            <w:vMerge/>
            <w:tcBorders>
              <w:top w:val="nil"/>
              <w:left w:val="single" w:sz="8"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147" w:type="dxa"/>
            <w:vMerge w:val="restart"/>
            <w:tcBorders>
              <w:top w:val="nil"/>
              <w:left w:val="single" w:sz="4" w:space="0" w:color="auto"/>
              <w:bottom w:val="single" w:sz="4" w:space="0" w:color="000000"/>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C1 12333</w:t>
            </w:r>
            <w:r>
              <w:rPr>
                <w:rFonts w:eastAsia="仿宋" w:hAnsi="仿宋"/>
                <w:color w:val="000000"/>
                <w:kern w:val="0"/>
                <w:sz w:val="20"/>
                <w:szCs w:val="20"/>
              </w:rPr>
              <w:t>电话咨询服务</w:t>
            </w: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C12 12333</w:t>
            </w:r>
            <w:r>
              <w:rPr>
                <w:rFonts w:eastAsia="仿宋" w:hAnsi="仿宋"/>
                <w:color w:val="000000"/>
                <w:kern w:val="0"/>
                <w:sz w:val="20"/>
                <w:szCs w:val="20"/>
              </w:rPr>
              <w:t>综合</w:t>
            </w:r>
            <w:r>
              <w:rPr>
                <w:rFonts w:eastAsia="仿宋" w:hAnsi="仿宋" w:hint="eastAsia"/>
                <w:color w:val="000000"/>
                <w:kern w:val="0"/>
                <w:sz w:val="20"/>
                <w:szCs w:val="20"/>
              </w:rPr>
              <w:t>接通率</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8</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Ansi="仿宋"/>
                <w:color w:val="000000"/>
                <w:kern w:val="0"/>
                <w:sz w:val="20"/>
                <w:szCs w:val="20"/>
              </w:rPr>
              <w:t>≧</w:t>
            </w:r>
            <w:r>
              <w:rPr>
                <w:rFonts w:eastAsia="仿宋"/>
                <w:color w:val="000000"/>
                <w:kern w:val="0"/>
                <w:sz w:val="20"/>
                <w:szCs w:val="20"/>
              </w:rPr>
              <w:t>90%</w:t>
            </w:r>
            <w:r>
              <w:rPr>
                <w:rFonts w:eastAsia="仿宋" w:hAnsi="仿宋"/>
                <w:color w:val="000000"/>
                <w:kern w:val="0"/>
                <w:sz w:val="20"/>
                <w:szCs w:val="20"/>
              </w:rPr>
              <w:t>以上</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color w:val="000000"/>
                <w:kern w:val="0"/>
                <w:sz w:val="20"/>
                <w:szCs w:val="20"/>
              </w:rPr>
              <w:t>12333</w:t>
            </w:r>
            <w:r>
              <w:rPr>
                <w:rFonts w:eastAsia="仿宋" w:hAnsi="仿宋" w:hint="eastAsia"/>
                <w:color w:val="000000"/>
                <w:kern w:val="0"/>
                <w:sz w:val="20"/>
                <w:szCs w:val="20"/>
              </w:rPr>
              <w:t>综合接通率</w:t>
            </w:r>
            <w:r>
              <w:rPr>
                <w:rFonts w:eastAsia="仿宋" w:hAnsi="仿宋"/>
                <w:color w:val="000000"/>
                <w:kern w:val="0"/>
                <w:sz w:val="20"/>
                <w:szCs w:val="20"/>
              </w:rPr>
              <w:t>达</w:t>
            </w:r>
            <w:r>
              <w:rPr>
                <w:rFonts w:eastAsia="仿宋"/>
                <w:color w:val="000000"/>
                <w:kern w:val="0"/>
                <w:sz w:val="20"/>
                <w:szCs w:val="20"/>
              </w:rPr>
              <w:t>90%</w:t>
            </w:r>
            <w:r>
              <w:rPr>
                <w:rFonts w:eastAsia="仿宋" w:hAnsi="仿宋"/>
                <w:color w:val="000000"/>
                <w:kern w:val="0"/>
                <w:sz w:val="20"/>
                <w:szCs w:val="20"/>
              </w:rPr>
              <w:t>以上得</w:t>
            </w:r>
            <w:r>
              <w:rPr>
                <w:rFonts w:eastAsia="仿宋"/>
                <w:color w:val="000000"/>
                <w:kern w:val="0"/>
                <w:sz w:val="20"/>
                <w:szCs w:val="20"/>
              </w:rPr>
              <w:t>8</w:t>
            </w:r>
            <w:r>
              <w:rPr>
                <w:rFonts w:eastAsia="仿宋" w:hAnsi="仿宋"/>
                <w:color w:val="000000"/>
                <w:kern w:val="0"/>
                <w:sz w:val="20"/>
                <w:szCs w:val="20"/>
              </w:rPr>
              <w:t>分，</w:t>
            </w:r>
            <w:r>
              <w:rPr>
                <w:rFonts w:eastAsia="仿宋"/>
                <w:color w:val="000000"/>
                <w:kern w:val="0"/>
                <w:sz w:val="20"/>
                <w:szCs w:val="20"/>
              </w:rPr>
              <w:t>85%-90%</w:t>
            </w:r>
            <w:r>
              <w:rPr>
                <w:rFonts w:eastAsia="仿宋" w:hAnsi="仿宋"/>
                <w:color w:val="000000"/>
                <w:kern w:val="0"/>
                <w:sz w:val="20"/>
                <w:szCs w:val="20"/>
              </w:rPr>
              <w:t>得</w:t>
            </w:r>
            <w:r>
              <w:rPr>
                <w:rFonts w:eastAsia="仿宋"/>
                <w:color w:val="000000"/>
                <w:kern w:val="0"/>
                <w:sz w:val="20"/>
                <w:szCs w:val="20"/>
              </w:rPr>
              <w:t>6</w:t>
            </w:r>
            <w:r>
              <w:rPr>
                <w:rFonts w:eastAsia="仿宋" w:hAnsi="仿宋"/>
                <w:color w:val="000000"/>
                <w:kern w:val="0"/>
                <w:sz w:val="20"/>
                <w:szCs w:val="20"/>
              </w:rPr>
              <w:t>分，</w:t>
            </w:r>
            <w:r>
              <w:rPr>
                <w:rFonts w:eastAsia="仿宋"/>
                <w:color w:val="000000"/>
                <w:kern w:val="0"/>
                <w:sz w:val="20"/>
                <w:szCs w:val="20"/>
              </w:rPr>
              <w:t>80%-85%</w:t>
            </w:r>
            <w:r>
              <w:rPr>
                <w:rFonts w:eastAsia="仿宋" w:hAnsi="仿宋"/>
                <w:color w:val="000000"/>
                <w:kern w:val="0"/>
                <w:sz w:val="20"/>
                <w:szCs w:val="20"/>
              </w:rPr>
              <w:t>得</w:t>
            </w:r>
            <w:r>
              <w:rPr>
                <w:rFonts w:eastAsia="仿宋"/>
                <w:color w:val="000000"/>
                <w:kern w:val="0"/>
                <w:sz w:val="20"/>
                <w:szCs w:val="20"/>
              </w:rPr>
              <w:t>4</w:t>
            </w:r>
            <w:r>
              <w:rPr>
                <w:rFonts w:eastAsia="仿宋" w:hAnsi="仿宋"/>
                <w:color w:val="000000"/>
                <w:kern w:val="0"/>
                <w:sz w:val="20"/>
                <w:szCs w:val="20"/>
              </w:rPr>
              <w:t>分，</w:t>
            </w:r>
            <w:r>
              <w:rPr>
                <w:rFonts w:eastAsia="仿宋"/>
                <w:color w:val="000000"/>
                <w:kern w:val="0"/>
                <w:sz w:val="20"/>
                <w:szCs w:val="20"/>
              </w:rPr>
              <w:t>80%</w:t>
            </w:r>
            <w:r>
              <w:rPr>
                <w:rFonts w:eastAsia="仿宋" w:hAnsi="仿宋"/>
                <w:color w:val="000000"/>
                <w:kern w:val="0"/>
                <w:sz w:val="20"/>
                <w:szCs w:val="20"/>
              </w:rPr>
              <w:t>以下不得分。</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kern w:val="0"/>
                <w:sz w:val="20"/>
                <w:szCs w:val="20"/>
              </w:rPr>
              <w:t>根据全省</w:t>
            </w:r>
            <w:r>
              <w:rPr>
                <w:rFonts w:eastAsia="仿宋"/>
                <w:kern w:val="0"/>
                <w:sz w:val="20"/>
                <w:szCs w:val="20"/>
              </w:rPr>
              <w:t>12333</w:t>
            </w:r>
            <w:r>
              <w:rPr>
                <w:rFonts w:eastAsia="仿宋" w:hAnsi="仿宋"/>
                <w:kern w:val="0"/>
                <w:sz w:val="20"/>
                <w:szCs w:val="20"/>
              </w:rPr>
              <w:t>电话平台统计，</w:t>
            </w:r>
            <w:r>
              <w:rPr>
                <w:rFonts w:eastAsia="仿宋" w:hint="eastAsia"/>
                <w:kern w:val="0"/>
                <w:sz w:val="20"/>
                <w:szCs w:val="20"/>
              </w:rPr>
              <w:t>2024</w:t>
            </w:r>
            <w:r>
              <w:rPr>
                <w:rFonts w:eastAsia="仿宋" w:hint="eastAsia"/>
                <w:kern w:val="0"/>
                <w:sz w:val="20"/>
                <w:szCs w:val="20"/>
              </w:rPr>
              <w:t>年</w:t>
            </w:r>
            <w:r>
              <w:rPr>
                <w:rFonts w:eastAsia="仿宋" w:hAnsi="仿宋"/>
                <w:kern w:val="0"/>
                <w:sz w:val="20"/>
                <w:szCs w:val="20"/>
              </w:rPr>
              <w:t>全市</w:t>
            </w:r>
            <w:r>
              <w:rPr>
                <w:rFonts w:eastAsia="仿宋"/>
                <w:kern w:val="0"/>
                <w:sz w:val="20"/>
                <w:szCs w:val="20"/>
              </w:rPr>
              <w:t>12333</w:t>
            </w:r>
            <w:r>
              <w:rPr>
                <w:rFonts w:eastAsia="仿宋" w:hAnsi="仿宋" w:hint="eastAsia"/>
                <w:kern w:val="0"/>
                <w:sz w:val="20"/>
                <w:szCs w:val="20"/>
              </w:rPr>
              <w:t>综合接通率</w:t>
            </w:r>
            <w:r>
              <w:rPr>
                <w:rFonts w:eastAsia="仿宋" w:hAnsi="仿宋"/>
                <w:kern w:val="0"/>
                <w:sz w:val="20"/>
                <w:szCs w:val="20"/>
              </w:rPr>
              <w:t>达</w:t>
            </w:r>
            <w:r>
              <w:rPr>
                <w:rFonts w:eastAsia="仿宋" w:hint="eastAsia"/>
                <w:kern w:val="0"/>
                <w:sz w:val="20"/>
                <w:szCs w:val="20"/>
              </w:rPr>
              <w:t>93.32%</w:t>
            </w:r>
            <w:r>
              <w:rPr>
                <w:rFonts w:eastAsia="仿宋" w:hAnsi="仿宋"/>
                <w:kern w:val="0"/>
                <w:sz w:val="20"/>
                <w:szCs w:val="20"/>
              </w:rPr>
              <w:t>，按照评分标准，得</w:t>
            </w:r>
            <w:r>
              <w:rPr>
                <w:rFonts w:eastAsia="仿宋"/>
                <w:kern w:val="0"/>
                <w:sz w:val="20"/>
                <w:szCs w:val="20"/>
              </w:rPr>
              <w:t>8</w:t>
            </w:r>
            <w:r>
              <w:rPr>
                <w:rFonts w:eastAsia="仿宋" w:hAnsi="仿宋"/>
                <w:kern w:val="0"/>
                <w:sz w:val="20"/>
                <w:szCs w:val="20"/>
              </w:rPr>
              <w:t>分。</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kern w:val="0"/>
                <w:sz w:val="20"/>
                <w:szCs w:val="20"/>
              </w:rPr>
            </w:pPr>
            <w:r>
              <w:rPr>
                <w:rFonts w:eastAsia="仿宋"/>
                <w:kern w:val="0"/>
                <w:sz w:val="20"/>
                <w:szCs w:val="20"/>
              </w:rPr>
              <w:t>8</w:t>
            </w:r>
          </w:p>
        </w:tc>
      </w:tr>
      <w:tr w:rsidR="0030307F">
        <w:trPr>
          <w:trHeight w:val="1260"/>
        </w:trPr>
        <w:tc>
          <w:tcPr>
            <w:tcW w:w="1433" w:type="dxa"/>
            <w:vMerge/>
            <w:tcBorders>
              <w:top w:val="nil"/>
              <w:left w:val="single" w:sz="8"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147" w:type="dxa"/>
            <w:vMerge/>
            <w:tcBorders>
              <w:top w:val="nil"/>
              <w:left w:val="single" w:sz="4" w:space="0" w:color="auto"/>
              <w:bottom w:val="single" w:sz="4" w:space="0" w:color="000000"/>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C1312333</w:t>
            </w:r>
            <w:r>
              <w:rPr>
                <w:rFonts w:eastAsia="仿宋" w:hAnsi="仿宋"/>
                <w:color w:val="000000"/>
                <w:kern w:val="0"/>
                <w:sz w:val="20"/>
                <w:szCs w:val="20"/>
              </w:rPr>
              <w:t>语音留言登记</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4</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Ansi="仿宋"/>
                <w:color w:val="000000"/>
                <w:kern w:val="0"/>
                <w:sz w:val="20"/>
                <w:szCs w:val="20"/>
              </w:rPr>
              <w:t>回复率</w:t>
            </w:r>
            <w:r>
              <w:rPr>
                <w:rFonts w:eastAsia="仿宋" w:hAnsi="仿宋"/>
                <w:color w:val="000000"/>
                <w:kern w:val="0"/>
                <w:sz w:val="20"/>
                <w:szCs w:val="20"/>
              </w:rPr>
              <w:t>≧</w:t>
            </w:r>
            <w:r>
              <w:rPr>
                <w:rFonts w:eastAsia="仿宋"/>
                <w:color w:val="000000"/>
                <w:kern w:val="0"/>
                <w:sz w:val="20"/>
                <w:szCs w:val="20"/>
              </w:rPr>
              <w:t>98%</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语音留言登记回复率达</w:t>
            </w:r>
            <w:r>
              <w:rPr>
                <w:rFonts w:eastAsia="仿宋"/>
                <w:color w:val="000000"/>
                <w:kern w:val="0"/>
                <w:sz w:val="20"/>
                <w:szCs w:val="20"/>
              </w:rPr>
              <w:t>98%</w:t>
            </w:r>
            <w:r>
              <w:rPr>
                <w:rFonts w:eastAsia="仿宋" w:hAnsi="仿宋"/>
                <w:color w:val="000000"/>
                <w:kern w:val="0"/>
                <w:sz w:val="20"/>
                <w:szCs w:val="20"/>
              </w:rPr>
              <w:t>以上得</w:t>
            </w:r>
            <w:r>
              <w:rPr>
                <w:rFonts w:eastAsia="仿宋"/>
                <w:color w:val="000000"/>
                <w:kern w:val="0"/>
                <w:sz w:val="20"/>
                <w:szCs w:val="20"/>
              </w:rPr>
              <w:t>4</w:t>
            </w:r>
            <w:r>
              <w:rPr>
                <w:rFonts w:eastAsia="仿宋" w:hAnsi="仿宋"/>
                <w:color w:val="000000"/>
                <w:kern w:val="0"/>
                <w:sz w:val="20"/>
                <w:szCs w:val="20"/>
              </w:rPr>
              <w:t>分，</w:t>
            </w:r>
            <w:r>
              <w:rPr>
                <w:rFonts w:eastAsia="仿宋"/>
                <w:color w:val="000000"/>
                <w:kern w:val="0"/>
                <w:sz w:val="20"/>
                <w:szCs w:val="20"/>
              </w:rPr>
              <w:t>95%-98%</w:t>
            </w:r>
            <w:r>
              <w:rPr>
                <w:rFonts w:eastAsia="仿宋" w:hAnsi="仿宋"/>
                <w:color w:val="000000"/>
                <w:kern w:val="0"/>
                <w:sz w:val="20"/>
                <w:szCs w:val="20"/>
              </w:rPr>
              <w:t>得</w:t>
            </w:r>
            <w:r>
              <w:rPr>
                <w:rFonts w:eastAsia="仿宋"/>
                <w:color w:val="000000"/>
                <w:kern w:val="0"/>
                <w:sz w:val="20"/>
                <w:szCs w:val="20"/>
              </w:rPr>
              <w:t>2</w:t>
            </w:r>
            <w:r>
              <w:rPr>
                <w:rFonts w:eastAsia="仿宋" w:hAnsi="仿宋"/>
                <w:color w:val="000000"/>
                <w:kern w:val="0"/>
                <w:sz w:val="20"/>
                <w:szCs w:val="20"/>
              </w:rPr>
              <w:t>分，</w:t>
            </w:r>
            <w:r>
              <w:rPr>
                <w:rFonts w:eastAsia="仿宋"/>
                <w:color w:val="000000"/>
                <w:kern w:val="0"/>
                <w:sz w:val="20"/>
                <w:szCs w:val="20"/>
              </w:rPr>
              <w:t>90%-95%</w:t>
            </w:r>
            <w:r>
              <w:rPr>
                <w:rFonts w:eastAsia="仿宋" w:hAnsi="仿宋"/>
                <w:color w:val="000000"/>
                <w:kern w:val="0"/>
                <w:sz w:val="20"/>
                <w:szCs w:val="20"/>
              </w:rPr>
              <w:t>得</w:t>
            </w:r>
            <w:r>
              <w:rPr>
                <w:rFonts w:eastAsia="仿宋"/>
                <w:color w:val="000000"/>
                <w:kern w:val="0"/>
                <w:sz w:val="20"/>
                <w:szCs w:val="20"/>
              </w:rPr>
              <w:t>1</w:t>
            </w:r>
            <w:r>
              <w:rPr>
                <w:rFonts w:eastAsia="仿宋" w:hAnsi="仿宋"/>
                <w:color w:val="000000"/>
                <w:kern w:val="0"/>
                <w:sz w:val="20"/>
                <w:szCs w:val="20"/>
              </w:rPr>
              <w:t>分，</w:t>
            </w:r>
            <w:r>
              <w:rPr>
                <w:rFonts w:eastAsia="仿宋"/>
                <w:color w:val="000000"/>
                <w:kern w:val="0"/>
                <w:sz w:val="20"/>
                <w:szCs w:val="20"/>
              </w:rPr>
              <w:t>90%</w:t>
            </w:r>
            <w:r>
              <w:rPr>
                <w:rFonts w:eastAsia="仿宋" w:hAnsi="仿宋"/>
                <w:color w:val="000000"/>
                <w:kern w:val="0"/>
                <w:sz w:val="20"/>
                <w:szCs w:val="20"/>
              </w:rPr>
              <w:t>以下不得分。</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kern w:val="0"/>
                <w:sz w:val="20"/>
                <w:szCs w:val="20"/>
              </w:rPr>
              <w:t>根据全省</w:t>
            </w:r>
            <w:r>
              <w:rPr>
                <w:rFonts w:eastAsia="仿宋"/>
                <w:kern w:val="0"/>
                <w:sz w:val="20"/>
                <w:szCs w:val="20"/>
              </w:rPr>
              <w:t>12333</w:t>
            </w:r>
            <w:r>
              <w:rPr>
                <w:rFonts w:eastAsia="仿宋" w:hAnsi="仿宋"/>
                <w:kern w:val="0"/>
                <w:sz w:val="20"/>
                <w:szCs w:val="20"/>
              </w:rPr>
              <w:t>电话平台统计，</w:t>
            </w:r>
            <w:r>
              <w:rPr>
                <w:rFonts w:eastAsia="仿宋" w:hint="eastAsia"/>
                <w:kern w:val="0"/>
                <w:sz w:val="20"/>
                <w:szCs w:val="20"/>
              </w:rPr>
              <w:t>2024</w:t>
            </w:r>
            <w:r>
              <w:rPr>
                <w:rFonts w:eastAsia="仿宋" w:hint="eastAsia"/>
                <w:kern w:val="0"/>
                <w:sz w:val="20"/>
                <w:szCs w:val="20"/>
              </w:rPr>
              <w:t>年</w:t>
            </w:r>
            <w:r>
              <w:rPr>
                <w:rFonts w:eastAsia="仿宋" w:hAnsi="仿宋"/>
                <w:kern w:val="0"/>
                <w:sz w:val="20"/>
                <w:szCs w:val="20"/>
              </w:rPr>
              <w:t>全市</w:t>
            </w:r>
            <w:r>
              <w:rPr>
                <w:rFonts w:eastAsia="仿宋"/>
                <w:kern w:val="0"/>
                <w:sz w:val="20"/>
                <w:szCs w:val="20"/>
              </w:rPr>
              <w:t>12333</w:t>
            </w:r>
            <w:r>
              <w:rPr>
                <w:rFonts w:eastAsia="仿宋" w:hAnsi="仿宋"/>
                <w:kern w:val="0"/>
                <w:sz w:val="20"/>
                <w:szCs w:val="20"/>
              </w:rPr>
              <w:t>语音留言回复率</w:t>
            </w:r>
            <w:r>
              <w:rPr>
                <w:rFonts w:eastAsia="仿宋"/>
                <w:kern w:val="0"/>
                <w:sz w:val="20"/>
                <w:szCs w:val="20"/>
              </w:rPr>
              <w:t>100%</w:t>
            </w:r>
            <w:r>
              <w:rPr>
                <w:rFonts w:eastAsia="仿宋" w:hAnsi="仿宋"/>
                <w:kern w:val="0"/>
                <w:sz w:val="20"/>
                <w:szCs w:val="20"/>
              </w:rPr>
              <w:t>，按照评分标准，得</w:t>
            </w:r>
            <w:r>
              <w:rPr>
                <w:rFonts w:eastAsia="仿宋"/>
                <w:kern w:val="0"/>
                <w:sz w:val="20"/>
                <w:szCs w:val="20"/>
              </w:rPr>
              <w:t>4</w:t>
            </w:r>
            <w:r>
              <w:rPr>
                <w:rFonts w:eastAsia="仿宋" w:hAnsi="仿宋"/>
                <w:kern w:val="0"/>
                <w:sz w:val="20"/>
                <w:szCs w:val="20"/>
              </w:rPr>
              <w:t>分。</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kern w:val="0"/>
                <w:sz w:val="20"/>
                <w:szCs w:val="20"/>
              </w:rPr>
            </w:pPr>
            <w:r>
              <w:rPr>
                <w:rFonts w:eastAsia="仿宋"/>
                <w:kern w:val="0"/>
                <w:sz w:val="20"/>
                <w:szCs w:val="20"/>
              </w:rPr>
              <w:t>4</w:t>
            </w:r>
          </w:p>
        </w:tc>
      </w:tr>
      <w:tr w:rsidR="0030307F">
        <w:trPr>
          <w:trHeight w:val="1260"/>
        </w:trPr>
        <w:tc>
          <w:tcPr>
            <w:tcW w:w="1433" w:type="dxa"/>
            <w:vMerge/>
            <w:tcBorders>
              <w:top w:val="nil"/>
              <w:left w:val="single" w:sz="8"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147" w:type="dxa"/>
            <w:vMerge w:val="restart"/>
            <w:tcBorders>
              <w:top w:val="nil"/>
              <w:left w:val="single" w:sz="4" w:space="0" w:color="auto"/>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C2 </w:t>
            </w:r>
            <w:r>
              <w:rPr>
                <w:rFonts w:eastAsia="仿宋" w:hAnsi="仿宋"/>
                <w:color w:val="000000"/>
                <w:kern w:val="0"/>
                <w:sz w:val="20"/>
                <w:szCs w:val="20"/>
              </w:rPr>
              <w:t>局</w:t>
            </w:r>
            <w:r>
              <w:rPr>
                <w:rFonts w:eastAsia="仿宋"/>
                <w:kern w:val="0"/>
                <w:sz w:val="20"/>
                <w:szCs w:val="20"/>
              </w:rPr>
              <w:t>12345</w:t>
            </w:r>
            <w:r>
              <w:rPr>
                <w:rFonts w:eastAsia="仿宋" w:hAnsi="仿宋"/>
                <w:kern w:val="0"/>
                <w:sz w:val="20"/>
                <w:szCs w:val="20"/>
              </w:rPr>
              <w:t>工作组</w:t>
            </w: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C21 </w:t>
            </w:r>
            <w:r>
              <w:rPr>
                <w:rFonts w:eastAsia="仿宋" w:hAnsi="仿宋"/>
                <w:color w:val="000000"/>
                <w:kern w:val="0"/>
                <w:sz w:val="20"/>
                <w:szCs w:val="20"/>
              </w:rPr>
              <w:t>工单实时签收</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3</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Ansi="仿宋"/>
                <w:color w:val="000000"/>
                <w:kern w:val="0"/>
                <w:sz w:val="20"/>
                <w:szCs w:val="20"/>
              </w:rPr>
              <w:t>签收率</w:t>
            </w:r>
            <w:r>
              <w:rPr>
                <w:rFonts w:eastAsia="仿宋" w:hAnsi="仿宋"/>
                <w:color w:val="000000"/>
                <w:kern w:val="0"/>
                <w:sz w:val="20"/>
                <w:szCs w:val="20"/>
              </w:rPr>
              <w:t>≧</w:t>
            </w:r>
            <w:r>
              <w:rPr>
                <w:rFonts w:eastAsia="仿宋"/>
                <w:color w:val="000000"/>
                <w:kern w:val="0"/>
                <w:sz w:val="20"/>
                <w:szCs w:val="20"/>
              </w:rPr>
              <w:t>99%</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签收率达</w:t>
            </w:r>
            <w:r>
              <w:rPr>
                <w:rFonts w:eastAsia="仿宋"/>
                <w:color w:val="000000"/>
                <w:kern w:val="0"/>
                <w:sz w:val="20"/>
                <w:szCs w:val="20"/>
              </w:rPr>
              <w:t>99%</w:t>
            </w:r>
            <w:r>
              <w:rPr>
                <w:rFonts w:eastAsia="仿宋" w:hAnsi="仿宋"/>
                <w:color w:val="000000"/>
                <w:kern w:val="0"/>
                <w:sz w:val="20"/>
                <w:szCs w:val="20"/>
              </w:rPr>
              <w:t>以上得</w:t>
            </w:r>
            <w:r>
              <w:rPr>
                <w:rFonts w:eastAsia="仿宋"/>
                <w:color w:val="000000"/>
                <w:kern w:val="0"/>
                <w:sz w:val="20"/>
                <w:szCs w:val="20"/>
              </w:rPr>
              <w:t>3</w:t>
            </w:r>
            <w:r>
              <w:rPr>
                <w:rFonts w:eastAsia="仿宋" w:hAnsi="仿宋"/>
                <w:color w:val="000000"/>
                <w:kern w:val="0"/>
                <w:sz w:val="20"/>
                <w:szCs w:val="20"/>
              </w:rPr>
              <w:t>分，</w:t>
            </w:r>
            <w:r>
              <w:rPr>
                <w:rFonts w:eastAsia="仿宋"/>
                <w:color w:val="000000"/>
                <w:kern w:val="0"/>
                <w:sz w:val="20"/>
                <w:szCs w:val="20"/>
              </w:rPr>
              <w:t>95%-99%</w:t>
            </w:r>
            <w:r>
              <w:rPr>
                <w:rFonts w:eastAsia="仿宋" w:hAnsi="仿宋"/>
                <w:color w:val="000000"/>
                <w:kern w:val="0"/>
                <w:sz w:val="20"/>
                <w:szCs w:val="20"/>
              </w:rPr>
              <w:t>得</w:t>
            </w:r>
            <w:r>
              <w:rPr>
                <w:rFonts w:eastAsia="仿宋"/>
                <w:color w:val="000000"/>
                <w:kern w:val="0"/>
                <w:sz w:val="20"/>
                <w:szCs w:val="20"/>
              </w:rPr>
              <w:t>2</w:t>
            </w:r>
            <w:r>
              <w:rPr>
                <w:rFonts w:eastAsia="仿宋" w:hAnsi="仿宋"/>
                <w:color w:val="000000"/>
                <w:kern w:val="0"/>
                <w:sz w:val="20"/>
                <w:szCs w:val="20"/>
              </w:rPr>
              <w:t>分，</w:t>
            </w:r>
            <w:r>
              <w:rPr>
                <w:rFonts w:eastAsia="仿宋"/>
                <w:color w:val="000000"/>
                <w:kern w:val="0"/>
                <w:sz w:val="20"/>
                <w:szCs w:val="20"/>
              </w:rPr>
              <w:t>90%-95%</w:t>
            </w:r>
            <w:r>
              <w:rPr>
                <w:rFonts w:eastAsia="仿宋" w:hAnsi="仿宋"/>
                <w:color w:val="000000"/>
                <w:kern w:val="0"/>
                <w:sz w:val="20"/>
                <w:szCs w:val="20"/>
              </w:rPr>
              <w:t>得</w:t>
            </w:r>
            <w:r>
              <w:rPr>
                <w:rFonts w:eastAsia="仿宋"/>
                <w:color w:val="000000"/>
                <w:kern w:val="0"/>
                <w:sz w:val="20"/>
                <w:szCs w:val="20"/>
              </w:rPr>
              <w:t>1</w:t>
            </w:r>
            <w:r>
              <w:rPr>
                <w:rFonts w:eastAsia="仿宋" w:hAnsi="仿宋"/>
                <w:color w:val="000000"/>
                <w:kern w:val="0"/>
                <w:sz w:val="20"/>
                <w:szCs w:val="20"/>
              </w:rPr>
              <w:t>分，</w:t>
            </w:r>
            <w:r>
              <w:rPr>
                <w:rFonts w:eastAsia="仿宋"/>
                <w:color w:val="000000"/>
                <w:kern w:val="0"/>
                <w:sz w:val="20"/>
                <w:szCs w:val="20"/>
              </w:rPr>
              <w:t>90%</w:t>
            </w:r>
            <w:r>
              <w:rPr>
                <w:rFonts w:eastAsia="仿宋" w:hAnsi="仿宋"/>
                <w:color w:val="000000"/>
                <w:kern w:val="0"/>
                <w:sz w:val="20"/>
                <w:szCs w:val="20"/>
              </w:rPr>
              <w:t>以下不得分。</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kern w:val="0"/>
                <w:sz w:val="20"/>
                <w:szCs w:val="20"/>
              </w:rPr>
            </w:pPr>
            <w:r>
              <w:rPr>
                <w:rFonts w:eastAsia="仿宋" w:hint="eastAsia"/>
                <w:kern w:val="0"/>
                <w:sz w:val="20"/>
                <w:szCs w:val="20"/>
              </w:rPr>
              <w:t>2024</w:t>
            </w:r>
            <w:r>
              <w:rPr>
                <w:rFonts w:eastAsia="仿宋" w:hint="eastAsia"/>
                <w:kern w:val="0"/>
                <w:sz w:val="20"/>
                <w:szCs w:val="20"/>
              </w:rPr>
              <w:t>年</w:t>
            </w:r>
            <w:r>
              <w:rPr>
                <w:rFonts w:eastAsia="仿宋" w:hAnsi="仿宋"/>
                <w:kern w:val="0"/>
                <w:sz w:val="20"/>
                <w:szCs w:val="20"/>
              </w:rPr>
              <w:t>度</w:t>
            </w:r>
            <w:r>
              <w:rPr>
                <w:rFonts w:eastAsia="仿宋"/>
                <w:kern w:val="0"/>
                <w:sz w:val="20"/>
                <w:szCs w:val="20"/>
              </w:rPr>
              <w:t>12345</w:t>
            </w:r>
            <w:r>
              <w:rPr>
                <w:rFonts w:eastAsia="仿宋" w:hAnsi="仿宋"/>
                <w:kern w:val="0"/>
                <w:sz w:val="20"/>
                <w:szCs w:val="20"/>
              </w:rPr>
              <w:t>签收率达</w:t>
            </w:r>
            <w:r>
              <w:rPr>
                <w:rFonts w:eastAsia="仿宋"/>
                <w:kern w:val="0"/>
                <w:sz w:val="20"/>
                <w:szCs w:val="20"/>
              </w:rPr>
              <w:t>100%</w:t>
            </w:r>
            <w:r>
              <w:rPr>
                <w:rFonts w:eastAsia="仿宋" w:hAnsi="仿宋"/>
                <w:kern w:val="0"/>
                <w:sz w:val="20"/>
                <w:szCs w:val="20"/>
              </w:rPr>
              <w:t>，按照评分标准，得</w:t>
            </w:r>
            <w:r>
              <w:rPr>
                <w:rFonts w:eastAsia="仿宋"/>
                <w:kern w:val="0"/>
                <w:sz w:val="20"/>
                <w:szCs w:val="20"/>
              </w:rPr>
              <w:t>3</w:t>
            </w:r>
            <w:r>
              <w:rPr>
                <w:rFonts w:eastAsia="仿宋" w:hAnsi="仿宋"/>
                <w:kern w:val="0"/>
                <w:sz w:val="20"/>
                <w:szCs w:val="20"/>
              </w:rPr>
              <w:t>分。</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kern w:val="0"/>
                <w:sz w:val="20"/>
                <w:szCs w:val="20"/>
              </w:rPr>
            </w:pPr>
            <w:r>
              <w:rPr>
                <w:rFonts w:eastAsia="仿宋"/>
                <w:kern w:val="0"/>
                <w:sz w:val="20"/>
                <w:szCs w:val="20"/>
              </w:rPr>
              <w:t>3</w:t>
            </w:r>
          </w:p>
        </w:tc>
      </w:tr>
      <w:tr w:rsidR="0030307F">
        <w:trPr>
          <w:trHeight w:val="1260"/>
        </w:trPr>
        <w:tc>
          <w:tcPr>
            <w:tcW w:w="1433" w:type="dxa"/>
            <w:vMerge/>
            <w:tcBorders>
              <w:top w:val="nil"/>
              <w:left w:val="single" w:sz="8"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147" w:type="dxa"/>
            <w:vMerge/>
            <w:tcBorders>
              <w:top w:val="nil"/>
              <w:left w:val="single" w:sz="4"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C22 </w:t>
            </w:r>
            <w:r>
              <w:rPr>
                <w:rFonts w:eastAsia="仿宋" w:hAnsi="仿宋"/>
                <w:color w:val="000000"/>
                <w:kern w:val="0"/>
                <w:sz w:val="20"/>
                <w:szCs w:val="20"/>
              </w:rPr>
              <w:t>按时办结</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3</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Ansi="仿宋"/>
                <w:color w:val="000000"/>
                <w:kern w:val="0"/>
                <w:sz w:val="20"/>
                <w:szCs w:val="20"/>
              </w:rPr>
              <w:t>按时办结率</w:t>
            </w:r>
            <w:r>
              <w:rPr>
                <w:rFonts w:eastAsia="仿宋" w:hAnsi="仿宋"/>
                <w:color w:val="000000"/>
                <w:kern w:val="0"/>
                <w:sz w:val="22"/>
                <w:szCs w:val="22"/>
              </w:rPr>
              <w:t>≧</w:t>
            </w:r>
            <w:r>
              <w:rPr>
                <w:rFonts w:eastAsia="仿宋"/>
                <w:color w:val="000000"/>
                <w:kern w:val="0"/>
                <w:sz w:val="22"/>
                <w:szCs w:val="22"/>
              </w:rPr>
              <w:t>99%</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按时办结率率达</w:t>
            </w:r>
            <w:r>
              <w:rPr>
                <w:rFonts w:eastAsia="仿宋"/>
                <w:color w:val="000000"/>
                <w:kern w:val="0"/>
                <w:sz w:val="20"/>
                <w:szCs w:val="20"/>
              </w:rPr>
              <w:t>99%</w:t>
            </w:r>
            <w:r>
              <w:rPr>
                <w:rFonts w:eastAsia="仿宋" w:hAnsi="仿宋"/>
                <w:color w:val="000000"/>
                <w:kern w:val="0"/>
                <w:sz w:val="20"/>
                <w:szCs w:val="20"/>
              </w:rPr>
              <w:t>以上得</w:t>
            </w:r>
            <w:r>
              <w:rPr>
                <w:rFonts w:eastAsia="仿宋"/>
                <w:color w:val="000000"/>
                <w:kern w:val="0"/>
                <w:sz w:val="20"/>
                <w:szCs w:val="20"/>
              </w:rPr>
              <w:t>3</w:t>
            </w:r>
            <w:r>
              <w:rPr>
                <w:rFonts w:eastAsia="仿宋" w:hAnsi="仿宋"/>
                <w:color w:val="000000"/>
                <w:kern w:val="0"/>
                <w:sz w:val="20"/>
                <w:szCs w:val="20"/>
              </w:rPr>
              <w:t>分，</w:t>
            </w:r>
            <w:r>
              <w:rPr>
                <w:rFonts w:eastAsia="仿宋"/>
                <w:color w:val="000000"/>
                <w:kern w:val="0"/>
                <w:sz w:val="20"/>
                <w:szCs w:val="20"/>
              </w:rPr>
              <w:t>95%-99%</w:t>
            </w:r>
            <w:r>
              <w:rPr>
                <w:rFonts w:eastAsia="仿宋" w:hAnsi="仿宋"/>
                <w:color w:val="000000"/>
                <w:kern w:val="0"/>
                <w:sz w:val="20"/>
                <w:szCs w:val="20"/>
              </w:rPr>
              <w:t>得</w:t>
            </w:r>
            <w:r>
              <w:rPr>
                <w:rFonts w:eastAsia="仿宋"/>
                <w:color w:val="000000"/>
                <w:kern w:val="0"/>
                <w:sz w:val="20"/>
                <w:szCs w:val="20"/>
              </w:rPr>
              <w:t>2</w:t>
            </w:r>
            <w:r>
              <w:rPr>
                <w:rFonts w:eastAsia="仿宋" w:hAnsi="仿宋"/>
                <w:color w:val="000000"/>
                <w:kern w:val="0"/>
                <w:sz w:val="20"/>
                <w:szCs w:val="20"/>
              </w:rPr>
              <w:t>分，</w:t>
            </w:r>
            <w:r>
              <w:rPr>
                <w:rFonts w:eastAsia="仿宋"/>
                <w:color w:val="000000"/>
                <w:kern w:val="0"/>
                <w:sz w:val="20"/>
                <w:szCs w:val="20"/>
              </w:rPr>
              <w:t>90%-95%</w:t>
            </w:r>
            <w:r>
              <w:rPr>
                <w:rFonts w:eastAsia="仿宋" w:hAnsi="仿宋"/>
                <w:color w:val="000000"/>
                <w:kern w:val="0"/>
                <w:sz w:val="20"/>
                <w:szCs w:val="20"/>
              </w:rPr>
              <w:t>得</w:t>
            </w:r>
            <w:r>
              <w:rPr>
                <w:rFonts w:eastAsia="仿宋"/>
                <w:color w:val="000000"/>
                <w:kern w:val="0"/>
                <w:sz w:val="20"/>
                <w:szCs w:val="20"/>
              </w:rPr>
              <w:t>1</w:t>
            </w:r>
            <w:r>
              <w:rPr>
                <w:rFonts w:eastAsia="仿宋" w:hAnsi="仿宋"/>
                <w:color w:val="000000"/>
                <w:kern w:val="0"/>
                <w:sz w:val="20"/>
                <w:szCs w:val="20"/>
              </w:rPr>
              <w:t>分，</w:t>
            </w:r>
            <w:r>
              <w:rPr>
                <w:rFonts w:eastAsia="仿宋"/>
                <w:color w:val="000000"/>
                <w:kern w:val="0"/>
                <w:sz w:val="20"/>
                <w:szCs w:val="20"/>
              </w:rPr>
              <w:t>90%</w:t>
            </w:r>
            <w:r>
              <w:rPr>
                <w:rFonts w:eastAsia="仿宋" w:hAnsi="仿宋"/>
                <w:color w:val="000000"/>
                <w:kern w:val="0"/>
                <w:sz w:val="20"/>
                <w:szCs w:val="20"/>
              </w:rPr>
              <w:t>以下不得分。</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kern w:val="0"/>
                <w:sz w:val="20"/>
                <w:szCs w:val="20"/>
              </w:rPr>
            </w:pPr>
            <w:r>
              <w:rPr>
                <w:rFonts w:eastAsia="仿宋" w:hint="eastAsia"/>
                <w:kern w:val="0"/>
                <w:sz w:val="20"/>
                <w:szCs w:val="20"/>
              </w:rPr>
              <w:t>2024</w:t>
            </w:r>
            <w:r>
              <w:rPr>
                <w:rFonts w:eastAsia="仿宋" w:hint="eastAsia"/>
                <w:kern w:val="0"/>
                <w:sz w:val="20"/>
                <w:szCs w:val="20"/>
              </w:rPr>
              <w:t>年</w:t>
            </w:r>
            <w:r>
              <w:rPr>
                <w:rFonts w:eastAsia="仿宋" w:hAnsi="仿宋"/>
                <w:kern w:val="0"/>
                <w:sz w:val="20"/>
                <w:szCs w:val="20"/>
              </w:rPr>
              <w:t>度</w:t>
            </w:r>
            <w:r>
              <w:rPr>
                <w:rFonts w:eastAsia="仿宋"/>
                <w:kern w:val="0"/>
                <w:sz w:val="20"/>
                <w:szCs w:val="20"/>
              </w:rPr>
              <w:t>12345</w:t>
            </w:r>
            <w:r>
              <w:rPr>
                <w:rFonts w:eastAsia="仿宋" w:hAnsi="仿宋"/>
                <w:kern w:val="0"/>
                <w:sz w:val="20"/>
                <w:szCs w:val="20"/>
              </w:rPr>
              <w:t>按时办结率达</w:t>
            </w:r>
            <w:r>
              <w:rPr>
                <w:rFonts w:eastAsia="仿宋" w:hAnsi="仿宋" w:hint="eastAsia"/>
                <w:kern w:val="0"/>
                <w:sz w:val="20"/>
                <w:szCs w:val="20"/>
              </w:rPr>
              <w:t>99.85</w:t>
            </w:r>
            <w:r>
              <w:rPr>
                <w:rFonts w:eastAsia="仿宋"/>
                <w:color w:val="000000"/>
                <w:kern w:val="0"/>
                <w:sz w:val="20"/>
                <w:szCs w:val="20"/>
              </w:rPr>
              <w:t>%</w:t>
            </w:r>
            <w:r>
              <w:rPr>
                <w:rFonts w:eastAsia="仿宋" w:hAnsi="仿宋"/>
                <w:color w:val="000000"/>
                <w:kern w:val="0"/>
                <w:sz w:val="20"/>
                <w:szCs w:val="20"/>
              </w:rPr>
              <w:t>，按照评分标准，得</w:t>
            </w:r>
            <w:r>
              <w:rPr>
                <w:rFonts w:eastAsia="仿宋"/>
                <w:color w:val="000000"/>
                <w:kern w:val="0"/>
                <w:sz w:val="20"/>
                <w:szCs w:val="20"/>
              </w:rPr>
              <w:t>3</w:t>
            </w:r>
            <w:r>
              <w:rPr>
                <w:rFonts w:eastAsia="仿宋" w:hAnsi="仿宋"/>
                <w:color w:val="000000"/>
                <w:kern w:val="0"/>
                <w:sz w:val="20"/>
                <w:szCs w:val="20"/>
              </w:rPr>
              <w:t>分。</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3</w:t>
            </w:r>
          </w:p>
        </w:tc>
      </w:tr>
      <w:tr w:rsidR="0030307F">
        <w:trPr>
          <w:trHeight w:val="1260"/>
        </w:trPr>
        <w:tc>
          <w:tcPr>
            <w:tcW w:w="1433" w:type="dxa"/>
            <w:vMerge/>
            <w:tcBorders>
              <w:top w:val="nil"/>
              <w:left w:val="single" w:sz="8"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147" w:type="dxa"/>
            <w:vMerge/>
            <w:tcBorders>
              <w:top w:val="nil"/>
              <w:left w:val="single" w:sz="4"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C23 </w:t>
            </w:r>
            <w:r>
              <w:rPr>
                <w:rFonts w:eastAsia="仿宋" w:hAnsi="仿宋"/>
                <w:color w:val="000000"/>
                <w:kern w:val="0"/>
                <w:sz w:val="20"/>
                <w:szCs w:val="20"/>
              </w:rPr>
              <w:t>响应率</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3</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Ansi="仿宋"/>
                <w:color w:val="000000"/>
                <w:kern w:val="0"/>
                <w:sz w:val="20"/>
                <w:szCs w:val="20"/>
              </w:rPr>
              <w:t>≧</w:t>
            </w:r>
            <w:r>
              <w:rPr>
                <w:rFonts w:eastAsia="仿宋"/>
                <w:color w:val="000000"/>
                <w:kern w:val="0"/>
                <w:sz w:val="20"/>
                <w:szCs w:val="20"/>
              </w:rPr>
              <w:t>96%</w:t>
            </w:r>
            <w:r>
              <w:rPr>
                <w:rFonts w:eastAsia="仿宋" w:hAnsi="仿宋"/>
                <w:color w:val="000000"/>
                <w:kern w:val="0"/>
                <w:sz w:val="20"/>
                <w:szCs w:val="20"/>
              </w:rPr>
              <w:t>以上</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响应率率达</w:t>
            </w:r>
            <w:r>
              <w:rPr>
                <w:rFonts w:eastAsia="仿宋"/>
                <w:color w:val="000000"/>
                <w:kern w:val="0"/>
                <w:sz w:val="20"/>
                <w:szCs w:val="20"/>
              </w:rPr>
              <w:t>96%</w:t>
            </w:r>
            <w:r>
              <w:rPr>
                <w:rFonts w:eastAsia="仿宋" w:hAnsi="仿宋"/>
                <w:color w:val="000000"/>
                <w:kern w:val="0"/>
                <w:sz w:val="20"/>
                <w:szCs w:val="20"/>
              </w:rPr>
              <w:t>以上得</w:t>
            </w:r>
            <w:r>
              <w:rPr>
                <w:rFonts w:eastAsia="仿宋"/>
                <w:color w:val="000000"/>
                <w:kern w:val="0"/>
                <w:sz w:val="20"/>
                <w:szCs w:val="20"/>
              </w:rPr>
              <w:t>3</w:t>
            </w:r>
            <w:r>
              <w:rPr>
                <w:rFonts w:eastAsia="仿宋" w:hAnsi="仿宋"/>
                <w:color w:val="000000"/>
                <w:kern w:val="0"/>
                <w:sz w:val="20"/>
                <w:szCs w:val="20"/>
              </w:rPr>
              <w:t>分，</w:t>
            </w:r>
            <w:r>
              <w:rPr>
                <w:rFonts w:eastAsia="仿宋"/>
                <w:color w:val="000000"/>
                <w:kern w:val="0"/>
                <w:sz w:val="20"/>
                <w:szCs w:val="20"/>
              </w:rPr>
              <w:t>95%-96%</w:t>
            </w:r>
            <w:r>
              <w:rPr>
                <w:rFonts w:eastAsia="仿宋" w:hAnsi="仿宋"/>
                <w:color w:val="000000"/>
                <w:kern w:val="0"/>
                <w:sz w:val="20"/>
                <w:szCs w:val="20"/>
              </w:rPr>
              <w:t>得</w:t>
            </w:r>
            <w:r>
              <w:rPr>
                <w:rFonts w:eastAsia="仿宋"/>
                <w:color w:val="000000"/>
                <w:kern w:val="0"/>
                <w:sz w:val="20"/>
                <w:szCs w:val="20"/>
              </w:rPr>
              <w:t>2</w:t>
            </w:r>
            <w:r>
              <w:rPr>
                <w:rFonts w:eastAsia="仿宋" w:hAnsi="仿宋"/>
                <w:color w:val="000000"/>
                <w:kern w:val="0"/>
                <w:sz w:val="20"/>
                <w:szCs w:val="20"/>
              </w:rPr>
              <w:t>分，</w:t>
            </w:r>
            <w:r>
              <w:rPr>
                <w:rFonts w:eastAsia="仿宋"/>
                <w:color w:val="000000"/>
                <w:kern w:val="0"/>
                <w:sz w:val="20"/>
                <w:szCs w:val="20"/>
              </w:rPr>
              <w:t>90%-95%</w:t>
            </w:r>
            <w:r>
              <w:rPr>
                <w:rFonts w:eastAsia="仿宋" w:hAnsi="仿宋"/>
                <w:color w:val="000000"/>
                <w:kern w:val="0"/>
                <w:sz w:val="20"/>
                <w:szCs w:val="20"/>
              </w:rPr>
              <w:t>得</w:t>
            </w:r>
            <w:r>
              <w:rPr>
                <w:rFonts w:eastAsia="仿宋"/>
                <w:color w:val="000000"/>
                <w:kern w:val="0"/>
                <w:sz w:val="20"/>
                <w:szCs w:val="20"/>
              </w:rPr>
              <w:t>1</w:t>
            </w:r>
            <w:r>
              <w:rPr>
                <w:rFonts w:eastAsia="仿宋" w:hAnsi="仿宋"/>
                <w:color w:val="000000"/>
                <w:kern w:val="0"/>
                <w:sz w:val="20"/>
                <w:szCs w:val="20"/>
              </w:rPr>
              <w:t>分，</w:t>
            </w:r>
            <w:r>
              <w:rPr>
                <w:rFonts w:eastAsia="仿宋"/>
                <w:color w:val="000000"/>
                <w:kern w:val="0"/>
                <w:sz w:val="20"/>
                <w:szCs w:val="20"/>
              </w:rPr>
              <w:t>90%</w:t>
            </w:r>
            <w:r>
              <w:rPr>
                <w:rFonts w:eastAsia="仿宋" w:hAnsi="仿宋"/>
                <w:color w:val="000000"/>
                <w:kern w:val="0"/>
                <w:sz w:val="20"/>
                <w:szCs w:val="20"/>
              </w:rPr>
              <w:t>以下不得分。</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kern w:val="0"/>
                <w:sz w:val="20"/>
                <w:szCs w:val="20"/>
              </w:rPr>
            </w:pPr>
            <w:r>
              <w:rPr>
                <w:rFonts w:eastAsia="仿宋" w:hint="eastAsia"/>
                <w:kern w:val="0"/>
                <w:sz w:val="20"/>
                <w:szCs w:val="20"/>
              </w:rPr>
              <w:t>2024</w:t>
            </w:r>
            <w:r>
              <w:rPr>
                <w:rFonts w:eastAsia="仿宋" w:hint="eastAsia"/>
                <w:kern w:val="0"/>
                <w:sz w:val="20"/>
                <w:szCs w:val="20"/>
              </w:rPr>
              <w:t>年</w:t>
            </w:r>
            <w:r>
              <w:rPr>
                <w:rFonts w:eastAsia="仿宋" w:hAnsi="仿宋"/>
                <w:kern w:val="0"/>
                <w:sz w:val="20"/>
                <w:szCs w:val="20"/>
              </w:rPr>
              <w:t>度</w:t>
            </w:r>
            <w:r>
              <w:rPr>
                <w:rFonts w:eastAsia="仿宋"/>
                <w:kern w:val="0"/>
                <w:sz w:val="20"/>
                <w:szCs w:val="20"/>
              </w:rPr>
              <w:t>12345</w:t>
            </w:r>
            <w:r>
              <w:rPr>
                <w:rFonts w:eastAsia="仿宋" w:hAnsi="仿宋"/>
                <w:kern w:val="0"/>
                <w:sz w:val="20"/>
                <w:szCs w:val="20"/>
              </w:rPr>
              <w:t>响应率达</w:t>
            </w:r>
            <w:r>
              <w:rPr>
                <w:rFonts w:eastAsia="仿宋" w:hint="eastAsia"/>
                <w:kern w:val="0"/>
                <w:sz w:val="20"/>
                <w:szCs w:val="20"/>
              </w:rPr>
              <w:t>98.79</w:t>
            </w:r>
            <w:r>
              <w:rPr>
                <w:rFonts w:eastAsia="仿宋"/>
                <w:kern w:val="0"/>
                <w:sz w:val="20"/>
                <w:szCs w:val="20"/>
              </w:rPr>
              <w:t>%</w:t>
            </w:r>
            <w:r>
              <w:rPr>
                <w:rFonts w:eastAsia="仿宋" w:hAnsi="仿宋"/>
                <w:kern w:val="0"/>
                <w:sz w:val="20"/>
                <w:szCs w:val="20"/>
              </w:rPr>
              <w:t>，按照评分标准，得</w:t>
            </w:r>
            <w:r>
              <w:rPr>
                <w:rFonts w:eastAsia="仿宋"/>
                <w:kern w:val="0"/>
                <w:sz w:val="20"/>
                <w:szCs w:val="20"/>
              </w:rPr>
              <w:t>3</w:t>
            </w:r>
            <w:r>
              <w:rPr>
                <w:rFonts w:eastAsia="仿宋" w:hAnsi="仿宋"/>
                <w:kern w:val="0"/>
                <w:sz w:val="20"/>
                <w:szCs w:val="20"/>
              </w:rPr>
              <w:t>分。</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3</w:t>
            </w:r>
          </w:p>
        </w:tc>
      </w:tr>
      <w:tr w:rsidR="0030307F">
        <w:trPr>
          <w:trHeight w:val="1260"/>
        </w:trPr>
        <w:tc>
          <w:tcPr>
            <w:tcW w:w="1433" w:type="dxa"/>
            <w:vMerge/>
            <w:tcBorders>
              <w:top w:val="nil"/>
              <w:left w:val="single" w:sz="8"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147" w:type="dxa"/>
            <w:vMerge/>
            <w:tcBorders>
              <w:top w:val="nil"/>
              <w:left w:val="single" w:sz="4"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C24 </w:t>
            </w:r>
            <w:r>
              <w:rPr>
                <w:rFonts w:eastAsia="仿宋" w:hAnsi="仿宋"/>
                <w:color w:val="000000"/>
                <w:kern w:val="0"/>
                <w:sz w:val="20"/>
                <w:szCs w:val="20"/>
              </w:rPr>
              <w:t>解决率</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3</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Ansi="仿宋"/>
                <w:color w:val="000000"/>
                <w:kern w:val="0"/>
                <w:sz w:val="20"/>
                <w:szCs w:val="20"/>
              </w:rPr>
              <w:t>≧</w:t>
            </w:r>
            <w:r>
              <w:rPr>
                <w:rFonts w:eastAsia="仿宋"/>
                <w:color w:val="000000"/>
                <w:kern w:val="0"/>
                <w:sz w:val="20"/>
                <w:szCs w:val="20"/>
              </w:rPr>
              <w:t>90%</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解决率达</w:t>
            </w:r>
            <w:r>
              <w:rPr>
                <w:rFonts w:eastAsia="仿宋"/>
                <w:color w:val="000000"/>
                <w:kern w:val="0"/>
                <w:sz w:val="20"/>
                <w:szCs w:val="20"/>
              </w:rPr>
              <w:t>90%</w:t>
            </w:r>
            <w:r>
              <w:rPr>
                <w:rFonts w:eastAsia="仿宋" w:hAnsi="仿宋"/>
                <w:color w:val="000000"/>
                <w:kern w:val="0"/>
                <w:sz w:val="20"/>
                <w:szCs w:val="20"/>
              </w:rPr>
              <w:t>以上</w:t>
            </w:r>
            <w:r>
              <w:rPr>
                <w:rFonts w:eastAsia="仿宋"/>
                <w:color w:val="000000"/>
                <w:kern w:val="0"/>
                <w:sz w:val="20"/>
                <w:szCs w:val="20"/>
              </w:rPr>
              <w:t>3</w:t>
            </w:r>
            <w:r>
              <w:rPr>
                <w:rFonts w:eastAsia="仿宋" w:hAnsi="仿宋"/>
                <w:color w:val="000000"/>
                <w:kern w:val="0"/>
                <w:sz w:val="20"/>
                <w:szCs w:val="20"/>
              </w:rPr>
              <w:t>分，</w:t>
            </w:r>
            <w:r>
              <w:rPr>
                <w:rFonts w:eastAsia="仿宋"/>
                <w:color w:val="000000"/>
                <w:kern w:val="0"/>
                <w:sz w:val="20"/>
                <w:szCs w:val="20"/>
              </w:rPr>
              <w:t>85%-90%</w:t>
            </w:r>
            <w:r>
              <w:rPr>
                <w:rFonts w:eastAsia="仿宋" w:hAnsi="仿宋"/>
                <w:color w:val="000000"/>
                <w:kern w:val="0"/>
                <w:sz w:val="20"/>
                <w:szCs w:val="20"/>
              </w:rPr>
              <w:t>得</w:t>
            </w:r>
            <w:r>
              <w:rPr>
                <w:rFonts w:eastAsia="仿宋"/>
                <w:color w:val="000000"/>
                <w:kern w:val="0"/>
                <w:sz w:val="20"/>
                <w:szCs w:val="20"/>
              </w:rPr>
              <w:t>2</w:t>
            </w:r>
            <w:r>
              <w:rPr>
                <w:rFonts w:eastAsia="仿宋" w:hAnsi="仿宋"/>
                <w:color w:val="000000"/>
                <w:kern w:val="0"/>
                <w:sz w:val="20"/>
                <w:szCs w:val="20"/>
              </w:rPr>
              <w:t>分，</w:t>
            </w:r>
            <w:r>
              <w:rPr>
                <w:rFonts w:eastAsia="仿宋"/>
                <w:color w:val="000000"/>
                <w:kern w:val="0"/>
                <w:sz w:val="20"/>
                <w:szCs w:val="20"/>
              </w:rPr>
              <w:t>80%-85%</w:t>
            </w:r>
            <w:r>
              <w:rPr>
                <w:rFonts w:eastAsia="仿宋" w:hAnsi="仿宋"/>
                <w:color w:val="000000"/>
                <w:kern w:val="0"/>
                <w:sz w:val="20"/>
                <w:szCs w:val="20"/>
              </w:rPr>
              <w:t>得</w:t>
            </w:r>
            <w:r>
              <w:rPr>
                <w:rFonts w:eastAsia="仿宋"/>
                <w:color w:val="000000"/>
                <w:kern w:val="0"/>
                <w:sz w:val="20"/>
                <w:szCs w:val="20"/>
              </w:rPr>
              <w:t>1</w:t>
            </w:r>
            <w:r>
              <w:rPr>
                <w:rFonts w:eastAsia="仿宋" w:hAnsi="仿宋"/>
                <w:color w:val="000000"/>
                <w:kern w:val="0"/>
                <w:sz w:val="20"/>
                <w:szCs w:val="20"/>
              </w:rPr>
              <w:t>分，</w:t>
            </w:r>
            <w:r>
              <w:rPr>
                <w:rFonts w:eastAsia="仿宋"/>
                <w:color w:val="000000"/>
                <w:kern w:val="0"/>
                <w:sz w:val="20"/>
                <w:szCs w:val="20"/>
              </w:rPr>
              <w:t>80%</w:t>
            </w:r>
            <w:r>
              <w:rPr>
                <w:rFonts w:eastAsia="仿宋" w:hAnsi="仿宋"/>
                <w:color w:val="000000"/>
                <w:kern w:val="0"/>
                <w:sz w:val="20"/>
                <w:szCs w:val="20"/>
              </w:rPr>
              <w:t>以下不得分。</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int="eastAsia"/>
                <w:color w:val="000000"/>
                <w:kern w:val="0"/>
                <w:sz w:val="20"/>
                <w:szCs w:val="20"/>
              </w:rPr>
              <w:t>2024</w:t>
            </w:r>
            <w:r>
              <w:rPr>
                <w:rFonts w:eastAsia="仿宋" w:hint="eastAsia"/>
                <w:color w:val="000000"/>
                <w:kern w:val="0"/>
                <w:sz w:val="20"/>
                <w:szCs w:val="20"/>
              </w:rPr>
              <w:t>年</w:t>
            </w:r>
            <w:r>
              <w:rPr>
                <w:rFonts w:eastAsia="仿宋" w:hAnsi="仿宋"/>
                <w:color w:val="000000"/>
                <w:kern w:val="0"/>
                <w:sz w:val="20"/>
                <w:szCs w:val="20"/>
              </w:rPr>
              <w:t>度</w:t>
            </w:r>
            <w:r>
              <w:rPr>
                <w:rFonts w:eastAsia="仿宋"/>
                <w:color w:val="000000"/>
                <w:kern w:val="0"/>
                <w:sz w:val="20"/>
                <w:szCs w:val="20"/>
              </w:rPr>
              <w:t>12345</w:t>
            </w:r>
            <w:r>
              <w:rPr>
                <w:rFonts w:eastAsia="仿宋" w:hAnsi="仿宋"/>
                <w:color w:val="000000"/>
                <w:kern w:val="0"/>
                <w:sz w:val="20"/>
                <w:szCs w:val="20"/>
              </w:rPr>
              <w:t>解决率达</w:t>
            </w:r>
            <w:r>
              <w:rPr>
                <w:rFonts w:eastAsia="仿宋"/>
                <w:color w:val="000000"/>
                <w:kern w:val="0"/>
                <w:sz w:val="20"/>
                <w:szCs w:val="20"/>
              </w:rPr>
              <w:t>9</w:t>
            </w:r>
            <w:r>
              <w:rPr>
                <w:rFonts w:eastAsia="仿宋" w:hint="eastAsia"/>
                <w:color w:val="000000"/>
                <w:kern w:val="0"/>
                <w:sz w:val="20"/>
                <w:szCs w:val="20"/>
              </w:rPr>
              <w:t>3.31</w:t>
            </w:r>
            <w:r>
              <w:rPr>
                <w:rFonts w:eastAsia="仿宋"/>
                <w:color w:val="000000"/>
                <w:kern w:val="0"/>
                <w:sz w:val="20"/>
                <w:szCs w:val="20"/>
              </w:rPr>
              <w:t>%</w:t>
            </w:r>
            <w:r>
              <w:rPr>
                <w:rFonts w:eastAsia="仿宋" w:hAnsi="仿宋"/>
                <w:color w:val="000000"/>
                <w:kern w:val="0"/>
                <w:sz w:val="20"/>
                <w:szCs w:val="20"/>
              </w:rPr>
              <w:t>，按照评分标准，得</w:t>
            </w:r>
            <w:r>
              <w:rPr>
                <w:rFonts w:eastAsia="仿宋"/>
                <w:color w:val="000000"/>
                <w:kern w:val="0"/>
                <w:sz w:val="20"/>
                <w:szCs w:val="20"/>
              </w:rPr>
              <w:t>3</w:t>
            </w:r>
            <w:r>
              <w:rPr>
                <w:rFonts w:eastAsia="仿宋" w:hAnsi="仿宋"/>
                <w:color w:val="000000"/>
                <w:kern w:val="0"/>
                <w:sz w:val="20"/>
                <w:szCs w:val="20"/>
              </w:rPr>
              <w:t>分。</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3</w:t>
            </w:r>
          </w:p>
        </w:tc>
      </w:tr>
      <w:tr w:rsidR="0030307F">
        <w:trPr>
          <w:trHeight w:val="1260"/>
        </w:trPr>
        <w:tc>
          <w:tcPr>
            <w:tcW w:w="1433" w:type="dxa"/>
            <w:vMerge/>
            <w:tcBorders>
              <w:top w:val="nil"/>
              <w:left w:val="single" w:sz="8"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147" w:type="dxa"/>
            <w:vMerge/>
            <w:tcBorders>
              <w:top w:val="nil"/>
              <w:left w:val="single" w:sz="4"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C25 </w:t>
            </w:r>
            <w:r>
              <w:rPr>
                <w:rFonts w:eastAsia="仿宋" w:hAnsi="仿宋"/>
                <w:color w:val="000000"/>
                <w:kern w:val="0"/>
                <w:sz w:val="20"/>
                <w:szCs w:val="20"/>
              </w:rPr>
              <w:t>满意率</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3</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Ansi="仿宋"/>
                <w:color w:val="000000"/>
                <w:kern w:val="0"/>
                <w:sz w:val="20"/>
                <w:szCs w:val="20"/>
              </w:rPr>
              <w:t>≧</w:t>
            </w:r>
            <w:r>
              <w:rPr>
                <w:rFonts w:eastAsia="仿宋"/>
                <w:color w:val="000000"/>
                <w:kern w:val="0"/>
                <w:sz w:val="20"/>
                <w:szCs w:val="20"/>
              </w:rPr>
              <w:t>93%</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满意度达</w:t>
            </w:r>
            <w:r>
              <w:rPr>
                <w:rFonts w:eastAsia="仿宋"/>
                <w:color w:val="000000"/>
                <w:kern w:val="0"/>
                <w:sz w:val="20"/>
                <w:szCs w:val="20"/>
              </w:rPr>
              <w:t>93%</w:t>
            </w:r>
            <w:r>
              <w:rPr>
                <w:rFonts w:eastAsia="仿宋" w:hAnsi="仿宋"/>
                <w:color w:val="000000"/>
                <w:kern w:val="0"/>
                <w:sz w:val="20"/>
                <w:szCs w:val="20"/>
              </w:rPr>
              <w:t>以上得</w:t>
            </w:r>
            <w:r>
              <w:rPr>
                <w:rFonts w:eastAsia="仿宋"/>
                <w:color w:val="000000"/>
                <w:kern w:val="0"/>
                <w:sz w:val="20"/>
                <w:szCs w:val="20"/>
              </w:rPr>
              <w:t>3</w:t>
            </w:r>
            <w:r>
              <w:rPr>
                <w:rFonts w:eastAsia="仿宋" w:hAnsi="仿宋"/>
                <w:color w:val="000000"/>
                <w:kern w:val="0"/>
                <w:sz w:val="20"/>
                <w:szCs w:val="20"/>
              </w:rPr>
              <w:t>分，</w:t>
            </w:r>
            <w:r>
              <w:rPr>
                <w:rFonts w:eastAsia="仿宋"/>
                <w:color w:val="000000"/>
                <w:kern w:val="0"/>
                <w:sz w:val="20"/>
                <w:szCs w:val="20"/>
              </w:rPr>
              <w:t>90%-93%</w:t>
            </w:r>
            <w:r>
              <w:rPr>
                <w:rFonts w:eastAsia="仿宋" w:hAnsi="仿宋"/>
                <w:color w:val="000000"/>
                <w:kern w:val="0"/>
                <w:sz w:val="20"/>
                <w:szCs w:val="20"/>
              </w:rPr>
              <w:t>得</w:t>
            </w:r>
            <w:r>
              <w:rPr>
                <w:rFonts w:eastAsia="仿宋"/>
                <w:color w:val="000000"/>
                <w:kern w:val="0"/>
                <w:sz w:val="20"/>
                <w:szCs w:val="20"/>
              </w:rPr>
              <w:t>2</w:t>
            </w:r>
            <w:r>
              <w:rPr>
                <w:rFonts w:eastAsia="仿宋" w:hAnsi="仿宋"/>
                <w:color w:val="000000"/>
                <w:kern w:val="0"/>
                <w:sz w:val="20"/>
                <w:szCs w:val="20"/>
              </w:rPr>
              <w:t>分，</w:t>
            </w:r>
            <w:r>
              <w:rPr>
                <w:rFonts w:eastAsia="仿宋"/>
                <w:color w:val="000000"/>
                <w:kern w:val="0"/>
                <w:sz w:val="20"/>
                <w:szCs w:val="20"/>
              </w:rPr>
              <w:t>85%-90%</w:t>
            </w:r>
            <w:r>
              <w:rPr>
                <w:rFonts w:eastAsia="仿宋" w:hAnsi="仿宋"/>
                <w:color w:val="000000"/>
                <w:kern w:val="0"/>
                <w:sz w:val="20"/>
                <w:szCs w:val="20"/>
              </w:rPr>
              <w:t>得</w:t>
            </w:r>
            <w:r>
              <w:rPr>
                <w:rFonts w:eastAsia="仿宋"/>
                <w:color w:val="000000"/>
                <w:kern w:val="0"/>
                <w:sz w:val="20"/>
                <w:szCs w:val="20"/>
              </w:rPr>
              <w:t>1</w:t>
            </w:r>
            <w:r>
              <w:rPr>
                <w:rFonts w:eastAsia="仿宋" w:hAnsi="仿宋"/>
                <w:color w:val="000000"/>
                <w:kern w:val="0"/>
                <w:sz w:val="20"/>
                <w:szCs w:val="20"/>
              </w:rPr>
              <w:t>分，</w:t>
            </w:r>
            <w:r>
              <w:rPr>
                <w:rFonts w:eastAsia="仿宋"/>
                <w:color w:val="000000"/>
                <w:kern w:val="0"/>
                <w:sz w:val="20"/>
                <w:szCs w:val="20"/>
              </w:rPr>
              <w:t>85%</w:t>
            </w:r>
            <w:r>
              <w:rPr>
                <w:rFonts w:eastAsia="仿宋" w:hAnsi="仿宋"/>
                <w:color w:val="000000"/>
                <w:kern w:val="0"/>
                <w:sz w:val="20"/>
                <w:szCs w:val="20"/>
              </w:rPr>
              <w:t>以下不得分。</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int="eastAsia"/>
                <w:color w:val="000000"/>
                <w:kern w:val="0"/>
                <w:sz w:val="20"/>
                <w:szCs w:val="20"/>
              </w:rPr>
              <w:t>2024</w:t>
            </w:r>
            <w:r>
              <w:rPr>
                <w:rFonts w:eastAsia="仿宋" w:hint="eastAsia"/>
                <w:color w:val="000000"/>
                <w:kern w:val="0"/>
                <w:sz w:val="20"/>
                <w:szCs w:val="20"/>
              </w:rPr>
              <w:t>年</w:t>
            </w:r>
            <w:r>
              <w:rPr>
                <w:rFonts w:eastAsia="仿宋" w:hAnsi="仿宋"/>
                <w:color w:val="000000"/>
                <w:kern w:val="0"/>
                <w:sz w:val="20"/>
                <w:szCs w:val="20"/>
              </w:rPr>
              <w:t>度</w:t>
            </w:r>
            <w:r>
              <w:rPr>
                <w:rFonts w:eastAsia="仿宋"/>
                <w:color w:val="000000"/>
                <w:kern w:val="0"/>
                <w:sz w:val="20"/>
                <w:szCs w:val="20"/>
              </w:rPr>
              <w:t>12345</w:t>
            </w:r>
            <w:r>
              <w:rPr>
                <w:rFonts w:eastAsia="仿宋" w:hAnsi="仿宋"/>
                <w:color w:val="000000"/>
                <w:kern w:val="0"/>
                <w:sz w:val="20"/>
                <w:szCs w:val="20"/>
              </w:rPr>
              <w:t>满意度达</w:t>
            </w:r>
            <w:r>
              <w:rPr>
                <w:rFonts w:eastAsia="仿宋" w:hAnsi="仿宋" w:hint="eastAsia"/>
                <w:color w:val="000000"/>
                <w:kern w:val="0"/>
                <w:sz w:val="20"/>
                <w:szCs w:val="20"/>
              </w:rPr>
              <w:t>97.07</w:t>
            </w:r>
            <w:r>
              <w:rPr>
                <w:rFonts w:eastAsia="仿宋"/>
                <w:color w:val="000000"/>
                <w:kern w:val="0"/>
                <w:sz w:val="20"/>
                <w:szCs w:val="20"/>
              </w:rPr>
              <w:t>%</w:t>
            </w:r>
            <w:r>
              <w:rPr>
                <w:rFonts w:eastAsia="仿宋" w:hAnsi="仿宋"/>
                <w:color w:val="000000"/>
                <w:kern w:val="0"/>
                <w:sz w:val="20"/>
                <w:szCs w:val="20"/>
              </w:rPr>
              <w:t>，按照标准得</w:t>
            </w:r>
            <w:r>
              <w:rPr>
                <w:rFonts w:eastAsia="仿宋"/>
                <w:color w:val="000000"/>
                <w:kern w:val="0"/>
                <w:sz w:val="20"/>
                <w:szCs w:val="20"/>
              </w:rPr>
              <w:t>3</w:t>
            </w:r>
            <w:r>
              <w:rPr>
                <w:rFonts w:eastAsia="仿宋" w:hAnsi="仿宋"/>
                <w:color w:val="000000"/>
                <w:kern w:val="0"/>
                <w:sz w:val="20"/>
                <w:szCs w:val="20"/>
              </w:rPr>
              <w:t>分。</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3</w:t>
            </w:r>
          </w:p>
        </w:tc>
      </w:tr>
      <w:tr w:rsidR="0030307F">
        <w:trPr>
          <w:trHeight w:val="1260"/>
        </w:trPr>
        <w:tc>
          <w:tcPr>
            <w:tcW w:w="1433" w:type="dxa"/>
            <w:vMerge/>
            <w:tcBorders>
              <w:top w:val="nil"/>
              <w:left w:val="single" w:sz="8"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147"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kern w:val="0"/>
                <w:sz w:val="20"/>
                <w:szCs w:val="20"/>
              </w:rPr>
            </w:pPr>
            <w:r>
              <w:rPr>
                <w:rFonts w:eastAsia="仿宋"/>
                <w:kern w:val="0"/>
                <w:sz w:val="20"/>
                <w:szCs w:val="20"/>
              </w:rPr>
              <w:t xml:space="preserve">C3 </w:t>
            </w:r>
            <w:r>
              <w:rPr>
                <w:rFonts w:eastAsia="仿宋" w:hAnsi="仿宋"/>
                <w:kern w:val="0"/>
                <w:sz w:val="20"/>
                <w:szCs w:val="20"/>
              </w:rPr>
              <w:t>行风问题投诉举报专线</w:t>
            </w: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kern w:val="0"/>
                <w:sz w:val="20"/>
                <w:szCs w:val="20"/>
              </w:rPr>
            </w:pPr>
            <w:r>
              <w:rPr>
                <w:rFonts w:eastAsia="仿宋"/>
                <w:kern w:val="0"/>
                <w:sz w:val="20"/>
                <w:szCs w:val="20"/>
              </w:rPr>
              <w:t xml:space="preserve">C31 </w:t>
            </w:r>
            <w:r>
              <w:rPr>
                <w:rFonts w:eastAsia="仿宋" w:hAnsi="仿宋"/>
                <w:kern w:val="0"/>
                <w:sz w:val="20"/>
                <w:szCs w:val="20"/>
              </w:rPr>
              <w:t>登记转办率</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kern w:val="0"/>
                <w:sz w:val="20"/>
                <w:szCs w:val="20"/>
              </w:rPr>
            </w:pPr>
            <w:r>
              <w:rPr>
                <w:rFonts w:eastAsia="仿宋"/>
                <w:kern w:val="0"/>
                <w:sz w:val="20"/>
                <w:szCs w:val="20"/>
              </w:rPr>
              <w:t>3</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kern w:val="0"/>
                <w:sz w:val="20"/>
                <w:szCs w:val="20"/>
              </w:rPr>
            </w:pPr>
            <w:r>
              <w:rPr>
                <w:rFonts w:eastAsia="仿宋" w:hAnsi="仿宋"/>
                <w:kern w:val="0"/>
                <w:sz w:val="20"/>
                <w:szCs w:val="20"/>
              </w:rPr>
              <w:t>转办率</w:t>
            </w:r>
            <w:r>
              <w:rPr>
                <w:rFonts w:eastAsia="仿宋"/>
                <w:kern w:val="0"/>
                <w:sz w:val="20"/>
                <w:szCs w:val="20"/>
              </w:rPr>
              <w:t>100%</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kern w:val="0"/>
                <w:sz w:val="20"/>
                <w:szCs w:val="20"/>
              </w:rPr>
            </w:pPr>
            <w:r>
              <w:rPr>
                <w:rFonts w:eastAsia="仿宋" w:hAnsi="仿宋"/>
                <w:kern w:val="0"/>
                <w:sz w:val="20"/>
                <w:szCs w:val="20"/>
              </w:rPr>
              <w:t>行风问题投诉举报热线</w:t>
            </w:r>
            <w:r>
              <w:rPr>
                <w:rFonts w:eastAsia="仿宋"/>
                <w:kern w:val="0"/>
                <w:sz w:val="20"/>
                <w:szCs w:val="20"/>
              </w:rPr>
              <w:t>100%</w:t>
            </w:r>
            <w:r>
              <w:rPr>
                <w:rFonts w:eastAsia="仿宋" w:hAnsi="仿宋"/>
                <w:kern w:val="0"/>
                <w:sz w:val="20"/>
                <w:szCs w:val="20"/>
              </w:rPr>
              <w:t>转办得</w:t>
            </w:r>
            <w:r>
              <w:rPr>
                <w:rFonts w:eastAsia="仿宋"/>
                <w:kern w:val="0"/>
                <w:sz w:val="20"/>
                <w:szCs w:val="20"/>
              </w:rPr>
              <w:t>3</w:t>
            </w:r>
            <w:r>
              <w:rPr>
                <w:rFonts w:eastAsia="仿宋" w:hAnsi="仿宋"/>
                <w:kern w:val="0"/>
                <w:sz w:val="20"/>
                <w:szCs w:val="20"/>
              </w:rPr>
              <w:t>分；未达到</w:t>
            </w:r>
            <w:r>
              <w:rPr>
                <w:rFonts w:eastAsia="仿宋"/>
                <w:kern w:val="0"/>
                <w:sz w:val="20"/>
                <w:szCs w:val="20"/>
              </w:rPr>
              <w:t>100%</w:t>
            </w:r>
            <w:r>
              <w:rPr>
                <w:rFonts w:eastAsia="仿宋" w:hAnsi="仿宋"/>
                <w:kern w:val="0"/>
                <w:sz w:val="20"/>
                <w:szCs w:val="20"/>
              </w:rPr>
              <w:t>不得分。</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kern w:val="0"/>
                <w:sz w:val="20"/>
                <w:szCs w:val="20"/>
              </w:rPr>
            </w:pPr>
            <w:r>
              <w:rPr>
                <w:rFonts w:eastAsia="仿宋" w:hAnsi="仿宋"/>
                <w:kern w:val="0"/>
                <w:sz w:val="20"/>
                <w:szCs w:val="20"/>
              </w:rPr>
              <w:t>行风问题投诉举报专线</w:t>
            </w:r>
            <w:r>
              <w:rPr>
                <w:rFonts w:eastAsia="仿宋" w:hAnsi="仿宋" w:hint="eastAsia"/>
                <w:kern w:val="0"/>
                <w:sz w:val="20"/>
                <w:szCs w:val="20"/>
              </w:rPr>
              <w:t>2066</w:t>
            </w:r>
            <w:r>
              <w:rPr>
                <w:rFonts w:eastAsia="仿宋" w:hAnsi="仿宋"/>
                <w:kern w:val="0"/>
                <w:sz w:val="20"/>
                <w:szCs w:val="20"/>
              </w:rPr>
              <w:t>件，</w:t>
            </w:r>
            <w:r>
              <w:rPr>
                <w:rFonts w:eastAsia="仿宋"/>
                <w:kern w:val="0"/>
                <w:sz w:val="20"/>
                <w:szCs w:val="20"/>
              </w:rPr>
              <w:t>100%</w:t>
            </w:r>
            <w:r>
              <w:rPr>
                <w:rFonts w:eastAsia="仿宋" w:hAnsi="仿宋"/>
                <w:kern w:val="0"/>
                <w:sz w:val="20"/>
                <w:szCs w:val="20"/>
              </w:rPr>
              <w:t>登记转办。</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kern w:val="0"/>
                <w:sz w:val="20"/>
                <w:szCs w:val="20"/>
              </w:rPr>
            </w:pPr>
            <w:r>
              <w:rPr>
                <w:rFonts w:eastAsia="仿宋"/>
                <w:kern w:val="0"/>
                <w:sz w:val="20"/>
                <w:szCs w:val="20"/>
              </w:rPr>
              <w:t>3</w:t>
            </w:r>
          </w:p>
        </w:tc>
      </w:tr>
      <w:tr w:rsidR="0030307F">
        <w:trPr>
          <w:trHeight w:val="3158"/>
        </w:trPr>
        <w:tc>
          <w:tcPr>
            <w:tcW w:w="1433" w:type="dxa"/>
            <w:vMerge/>
            <w:tcBorders>
              <w:top w:val="nil"/>
              <w:left w:val="single" w:sz="8"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147"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C4 </w:t>
            </w:r>
            <w:r>
              <w:rPr>
                <w:rFonts w:eastAsia="仿宋" w:hAnsi="仿宋"/>
                <w:color w:val="000000"/>
                <w:kern w:val="0"/>
                <w:sz w:val="20"/>
                <w:szCs w:val="20"/>
              </w:rPr>
              <w:t>局门户网站维护</w:t>
            </w: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C32 </w:t>
            </w:r>
            <w:r>
              <w:rPr>
                <w:rFonts w:eastAsia="仿宋" w:hAnsi="仿宋"/>
                <w:color w:val="000000"/>
                <w:kern w:val="0"/>
                <w:sz w:val="20"/>
                <w:szCs w:val="20"/>
              </w:rPr>
              <w:t>门户网站信息推送量</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2</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Ansi="仿宋"/>
                <w:color w:val="000000"/>
                <w:kern w:val="0"/>
                <w:sz w:val="20"/>
                <w:szCs w:val="20"/>
              </w:rPr>
              <w:t>≧</w:t>
            </w:r>
            <w:r>
              <w:rPr>
                <w:rFonts w:eastAsia="仿宋"/>
                <w:color w:val="000000"/>
                <w:kern w:val="0"/>
                <w:sz w:val="20"/>
                <w:szCs w:val="20"/>
              </w:rPr>
              <w:t>800</w:t>
            </w:r>
            <w:r>
              <w:rPr>
                <w:rFonts w:eastAsia="仿宋" w:hAnsi="仿宋"/>
                <w:color w:val="000000"/>
                <w:kern w:val="0"/>
                <w:sz w:val="20"/>
                <w:szCs w:val="20"/>
              </w:rPr>
              <w:t>条</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已制定健全的信息推送制度，得</w:t>
            </w:r>
            <w:r>
              <w:rPr>
                <w:rFonts w:eastAsia="仿宋"/>
                <w:color w:val="000000"/>
                <w:kern w:val="0"/>
                <w:sz w:val="20"/>
                <w:szCs w:val="20"/>
              </w:rPr>
              <w:t>2</w:t>
            </w:r>
            <w:r>
              <w:rPr>
                <w:rFonts w:eastAsia="仿宋" w:hAnsi="仿宋"/>
                <w:color w:val="000000"/>
                <w:kern w:val="0"/>
                <w:sz w:val="20"/>
                <w:szCs w:val="20"/>
              </w:rPr>
              <w:t>分，未指定得</w:t>
            </w:r>
            <w:r>
              <w:rPr>
                <w:rFonts w:eastAsia="仿宋"/>
                <w:color w:val="000000"/>
                <w:kern w:val="0"/>
                <w:sz w:val="20"/>
                <w:szCs w:val="20"/>
              </w:rPr>
              <w:t>0</w:t>
            </w:r>
            <w:r>
              <w:rPr>
                <w:rFonts w:eastAsia="仿宋" w:hAnsi="仿宋"/>
                <w:color w:val="000000"/>
                <w:kern w:val="0"/>
                <w:sz w:val="20"/>
                <w:szCs w:val="20"/>
              </w:rPr>
              <w:t>分；达到制定推动量，得</w:t>
            </w:r>
            <w:r>
              <w:rPr>
                <w:rFonts w:eastAsia="仿宋"/>
                <w:color w:val="000000"/>
                <w:kern w:val="0"/>
                <w:sz w:val="20"/>
                <w:szCs w:val="20"/>
              </w:rPr>
              <w:t>1</w:t>
            </w:r>
            <w:r>
              <w:rPr>
                <w:rFonts w:eastAsia="仿宋" w:hAnsi="仿宋"/>
                <w:color w:val="000000"/>
                <w:kern w:val="0"/>
                <w:sz w:val="20"/>
                <w:szCs w:val="20"/>
              </w:rPr>
              <w:t>分，未达到得</w:t>
            </w:r>
            <w:r>
              <w:rPr>
                <w:rFonts w:eastAsia="仿宋"/>
                <w:color w:val="000000"/>
                <w:kern w:val="0"/>
                <w:sz w:val="20"/>
                <w:szCs w:val="20"/>
              </w:rPr>
              <w:t>0</w:t>
            </w:r>
            <w:r>
              <w:rPr>
                <w:rFonts w:eastAsia="仿宋" w:hAnsi="仿宋"/>
                <w:color w:val="000000"/>
                <w:kern w:val="0"/>
                <w:sz w:val="20"/>
                <w:szCs w:val="20"/>
              </w:rPr>
              <w:t>分。</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按照《关于加强局门户网站管理与使用工作的通知》要求，进行信息推送，</w:t>
            </w:r>
            <w:r>
              <w:rPr>
                <w:rFonts w:eastAsia="仿宋" w:hint="eastAsia"/>
                <w:color w:val="000000"/>
                <w:kern w:val="0"/>
                <w:sz w:val="20"/>
                <w:szCs w:val="20"/>
              </w:rPr>
              <w:t>2024</w:t>
            </w:r>
            <w:r>
              <w:rPr>
                <w:rFonts w:eastAsia="仿宋" w:hint="eastAsia"/>
                <w:color w:val="000000"/>
                <w:kern w:val="0"/>
                <w:sz w:val="20"/>
                <w:szCs w:val="20"/>
              </w:rPr>
              <w:t>年</w:t>
            </w:r>
            <w:r>
              <w:rPr>
                <w:rFonts w:eastAsia="仿宋" w:hAnsi="仿宋"/>
                <w:color w:val="000000"/>
                <w:kern w:val="0"/>
                <w:sz w:val="20"/>
                <w:szCs w:val="20"/>
              </w:rPr>
              <w:t>完成</w:t>
            </w:r>
            <w:r>
              <w:rPr>
                <w:rFonts w:eastAsia="仿宋"/>
                <w:color w:val="000000"/>
                <w:kern w:val="0"/>
                <w:sz w:val="20"/>
                <w:szCs w:val="20"/>
              </w:rPr>
              <w:t>1223</w:t>
            </w:r>
            <w:r>
              <w:rPr>
                <w:rFonts w:eastAsia="仿宋" w:hAnsi="仿宋"/>
                <w:color w:val="000000"/>
                <w:kern w:val="0"/>
                <w:sz w:val="20"/>
                <w:szCs w:val="20"/>
              </w:rPr>
              <w:t>条信息推送。按照评分标准，得</w:t>
            </w:r>
            <w:r>
              <w:rPr>
                <w:rFonts w:eastAsia="仿宋"/>
                <w:color w:val="000000"/>
                <w:kern w:val="0"/>
                <w:sz w:val="20"/>
                <w:szCs w:val="20"/>
              </w:rPr>
              <w:t>2</w:t>
            </w:r>
            <w:r>
              <w:rPr>
                <w:rFonts w:eastAsia="仿宋" w:hAnsi="仿宋"/>
                <w:color w:val="000000"/>
                <w:kern w:val="0"/>
                <w:sz w:val="20"/>
                <w:szCs w:val="20"/>
              </w:rPr>
              <w:t>分。</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2</w:t>
            </w:r>
          </w:p>
        </w:tc>
      </w:tr>
    </w:tbl>
    <w:p w:rsidR="0030307F" w:rsidRDefault="0030307F"/>
    <w:tbl>
      <w:tblPr>
        <w:tblW w:w="14560" w:type="dxa"/>
        <w:tblInd w:w="93" w:type="dxa"/>
        <w:tblLook w:val="04A0" w:firstRow="1" w:lastRow="0" w:firstColumn="1" w:lastColumn="0" w:noHBand="0" w:noVBand="1"/>
      </w:tblPr>
      <w:tblGrid>
        <w:gridCol w:w="1200"/>
        <w:gridCol w:w="233"/>
        <w:gridCol w:w="1147"/>
        <w:gridCol w:w="1860"/>
        <w:gridCol w:w="840"/>
        <w:gridCol w:w="1320"/>
        <w:gridCol w:w="3660"/>
        <w:gridCol w:w="3540"/>
        <w:gridCol w:w="760"/>
      </w:tblGrid>
      <w:tr w:rsidR="0030307F">
        <w:trPr>
          <w:trHeight w:val="1560"/>
        </w:trPr>
        <w:tc>
          <w:tcPr>
            <w:tcW w:w="1433" w:type="dxa"/>
            <w:gridSpan w:val="2"/>
            <w:vMerge w:val="restart"/>
            <w:tcBorders>
              <w:top w:val="nil"/>
              <w:left w:val="single" w:sz="8" w:space="0" w:color="auto"/>
              <w:right w:val="single" w:sz="4" w:space="0" w:color="auto"/>
            </w:tcBorders>
            <w:vAlign w:val="center"/>
          </w:tcPr>
          <w:p w:rsidR="0030307F" w:rsidRDefault="00F51068">
            <w:pPr>
              <w:widowControl/>
              <w:spacing w:line="280" w:lineRule="exact"/>
              <w:jc w:val="left"/>
              <w:rPr>
                <w:rFonts w:eastAsia="仿宋"/>
                <w:color w:val="000000"/>
                <w:kern w:val="0"/>
                <w:sz w:val="20"/>
                <w:szCs w:val="20"/>
              </w:rPr>
            </w:pPr>
            <w:r>
              <w:rPr>
                <w:rFonts w:eastAsia="仿宋"/>
                <w:color w:val="000000"/>
                <w:kern w:val="0"/>
                <w:sz w:val="20"/>
                <w:szCs w:val="20"/>
              </w:rPr>
              <w:t xml:space="preserve">D  </w:t>
            </w:r>
            <w:r>
              <w:rPr>
                <w:rFonts w:eastAsia="仿宋" w:hAnsi="仿宋"/>
                <w:color w:val="000000"/>
                <w:kern w:val="0"/>
                <w:sz w:val="20"/>
                <w:szCs w:val="20"/>
              </w:rPr>
              <w:t>履职绩效</w:t>
            </w:r>
            <w:r>
              <w:rPr>
                <w:rFonts w:eastAsia="仿宋"/>
                <w:color w:val="000000"/>
                <w:kern w:val="0"/>
                <w:sz w:val="20"/>
                <w:szCs w:val="20"/>
              </w:rPr>
              <w:t xml:space="preserve">   (20    </w:t>
            </w:r>
            <w:r>
              <w:rPr>
                <w:rFonts w:eastAsia="仿宋" w:hAnsi="仿宋"/>
                <w:color w:val="000000"/>
                <w:kern w:val="0"/>
                <w:sz w:val="20"/>
                <w:szCs w:val="20"/>
              </w:rPr>
              <w:t>分</w:t>
            </w:r>
            <w:r>
              <w:rPr>
                <w:rFonts w:eastAsia="仿宋"/>
                <w:color w:val="000000"/>
                <w:kern w:val="0"/>
                <w:sz w:val="20"/>
                <w:szCs w:val="20"/>
              </w:rPr>
              <w:t>)</w:t>
            </w:r>
          </w:p>
        </w:tc>
        <w:tc>
          <w:tcPr>
            <w:tcW w:w="1147" w:type="dxa"/>
            <w:vMerge w:val="restart"/>
            <w:tcBorders>
              <w:top w:val="nil"/>
              <w:left w:val="single" w:sz="4" w:space="0" w:color="auto"/>
              <w:right w:val="single" w:sz="4" w:space="0" w:color="auto"/>
            </w:tcBorders>
            <w:vAlign w:val="center"/>
          </w:tcPr>
          <w:p w:rsidR="0030307F" w:rsidRDefault="00F51068">
            <w:pPr>
              <w:widowControl/>
              <w:spacing w:line="280" w:lineRule="exact"/>
              <w:jc w:val="left"/>
              <w:rPr>
                <w:rFonts w:eastAsia="仿宋"/>
                <w:color w:val="000000"/>
                <w:kern w:val="0"/>
                <w:sz w:val="20"/>
                <w:szCs w:val="20"/>
              </w:rPr>
            </w:pPr>
            <w:r>
              <w:rPr>
                <w:rFonts w:eastAsia="仿宋"/>
                <w:color w:val="000000"/>
                <w:kern w:val="0"/>
                <w:sz w:val="20"/>
                <w:szCs w:val="20"/>
              </w:rPr>
              <w:t xml:space="preserve">D1 </w:t>
            </w:r>
            <w:r>
              <w:rPr>
                <w:rFonts w:eastAsia="仿宋" w:hAnsi="仿宋"/>
                <w:color w:val="000000"/>
                <w:kern w:val="0"/>
                <w:sz w:val="20"/>
                <w:szCs w:val="20"/>
              </w:rPr>
              <w:t>社会效益</w:t>
            </w:r>
          </w:p>
          <w:p w:rsidR="0030307F" w:rsidRDefault="0030307F">
            <w:pPr>
              <w:widowControl/>
              <w:spacing w:line="280" w:lineRule="exact"/>
              <w:jc w:val="left"/>
              <w:rPr>
                <w:rFonts w:eastAsia="仿宋"/>
                <w:kern w:val="0"/>
                <w:sz w:val="20"/>
                <w:szCs w:val="20"/>
              </w:rPr>
            </w:pP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color w:val="000000"/>
                <w:kern w:val="0"/>
                <w:sz w:val="20"/>
                <w:szCs w:val="20"/>
              </w:rPr>
              <w:t>D1</w:t>
            </w:r>
            <w:r>
              <w:rPr>
                <w:rFonts w:eastAsia="仿宋" w:hint="eastAsia"/>
                <w:color w:val="000000"/>
                <w:kern w:val="0"/>
                <w:sz w:val="20"/>
                <w:szCs w:val="20"/>
              </w:rPr>
              <w:t>1</w:t>
            </w:r>
            <w:r>
              <w:rPr>
                <w:rFonts w:eastAsia="仿宋"/>
                <w:color w:val="000000"/>
                <w:kern w:val="0"/>
                <w:sz w:val="20"/>
                <w:szCs w:val="20"/>
              </w:rPr>
              <w:t xml:space="preserve"> </w:t>
            </w:r>
            <w:r>
              <w:rPr>
                <w:rFonts w:eastAsia="仿宋" w:hAnsi="仿宋"/>
                <w:color w:val="000000"/>
                <w:kern w:val="0"/>
                <w:sz w:val="20"/>
                <w:szCs w:val="20"/>
              </w:rPr>
              <w:t>局门户网站</w:t>
            </w:r>
            <w:r>
              <w:rPr>
                <w:rFonts w:eastAsia="仿宋"/>
                <w:color w:val="000000"/>
                <w:kern w:val="0"/>
                <w:sz w:val="20"/>
                <w:szCs w:val="20"/>
              </w:rPr>
              <w:t>12333</w:t>
            </w:r>
            <w:r>
              <w:rPr>
                <w:rFonts w:eastAsia="仿宋" w:hAnsi="仿宋"/>
                <w:color w:val="000000"/>
                <w:kern w:val="0"/>
                <w:sz w:val="20"/>
                <w:szCs w:val="20"/>
              </w:rPr>
              <w:t>信箱及政府网站找错平台回复率</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2</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Ansi="仿宋"/>
                <w:color w:val="000000"/>
                <w:kern w:val="0"/>
                <w:sz w:val="20"/>
                <w:szCs w:val="20"/>
              </w:rPr>
              <w:t>回复率</w:t>
            </w:r>
            <w:r>
              <w:rPr>
                <w:rFonts w:eastAsia="仿宋"/>
                <w:color w:val="000000"/>
                <w:kern w:val="0"/>
                <w:sz w:val="20"/>
                <w:szCs w:val="20"/>
              </w:rPr>
              <w:t xml:space="preserve"> 100%</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达到</w:t>
            </w:r>
            <w:r>
              <w:rPr>
                <w:rFonts w:eastAsia="仿宋"/>
                <w:color w:val="000000"/>
                <w:kern w:val="0"/>
                <w:sz w:val="20"/>
                <w:szCs w:val="20"/>
              </w:rPr>
              <w:t xml:space="preserve"> 100%</w:t>
            </w:r>
            <w:r>
              <w:rPr>
                <w:rFonts w:eastAsia="仿宋" w:hAnsi="仿宋"/>
                <w:color w:val="000000"/>
                <w:kern w:val="0"/>
                <w:sz w:val="20"/>
                <w:szCs w:val="20"/>
              </w:rPr>
              <w:t>，得</w:t>
            </w:r>
            <w:r>
              <w:rPr>
                <w:rFonts w:eastAsia="仿宋"/>
                <w:color w:val="000000"/>
                <w:kern w:val="0"/>
                <w:sz w:val="20"/>
                <w:szCs w:val="20"/>
              </w:rPr>
              <w:t xml:space="preserve"> 2</w:t>
            </w:r>
            <w:r>
              <w:rPr>
                <w:rFonts w:eastAsia="仿宋" w:hAnsi="仿宋"/>
                <w:color w:val="000000"/>
                <w:kern w:val="0"/>
                <w:sz w:val="20"/>
                <w:szCs w:val="20"/>
              </w:rPr>
              <w:t>分；低于</w:t>
            </w:r>
            <w:r>
              <w:rPr>
                <w:rFonts w:eastAsia="仿宋"/>
                <w:color w:val="000000"/>
                <w:kern w:val="0"/>
                <w:sz w:val="20"/>
                <w:szCs w:val="20"/>
              </w:rPr>
              <w:t xml:space="preserve"> 100%</w:t>
            </w:r>
            <w:r>
              <w:rPr>
                <w:rFonts w:eastAsia="仿宋" w:hAnsi="仿宋"/>
                <w:color w:val="000000"/>
                <w:kern w:val="0"/>
                <w:sz w:val="20"/>
                <w:szCs w:val="20"/>
              </w:rPr>
              <w:t>，</w:t>
            </w:r>
            <w:r>
              <w:rPr>
                <w:rFonts w:eastAsia="仿宋"/>
                <w:color w:val="000000"/>
                <w:kern w:val="0"/>
                <w:sz w:val="20"/>
                <w:szCs w:val="20"/>
              </w:rPr>
              <w:t xml:space="preserve"> </w:t>
            </w:r>
            <w:r>
              <w:rPr>
                <w:rFonts w:eastAsia="仿宋" w:hAnsi="仿宋"/>
                <w:color w:val="000000"/>
                <w:kern w:val="0"/>
                <w:sz w:val="20"/>
                <w:szCs w:val="20"/>
              </w:rPr>
              <w:t>则根据实际业绩值占</w:t>
            </w:r>
            <w:r>
              <w:rPr>
                <w:rFonts w:eastAsia="仿宋"/>
                <w:color w:val="000000"/>
                <w:kern w:val="0"/>
                <w:sz w:val="20"/>
                <w:szCs w:val="20"/>
              </w:rPr>
              <w:t xml:space="preserve"> 100%</w:t>
            </w:r>
            <w:r>
              <w:rPr>
                <w:rFonts w:eastAsia="仿宋" w:hAnsi="仿宋"/>
                <w:color w:val="000000"/>
                <w:kern w:val="0"/>
                <w:sz w:val="20"/>
                <w:szCs w:val="20"/>
              </w:rPr>
              <w:t>的比值，计</w:t>
            </w:r>
            <w:r>
              <w:rPr>
                <w:rFonts w:eastAsia="仿宋"/>
                <w:color w:val="000000"/>
                <w:kern w:val="0"/>
                <w:sz w:val="20"/>
                <w:szCs w:val="20"/>
              </w:rPr>
              <w:t>0-1</w:t>
            </w:r>
            <w:r>
              <w:rPr>
                <w:rFonts w:eastAsia="仿宋" w:hAnsi="仿宋"/>
                <w:color w:val="000000"/>
                <w:kern w:val="0"/>
                <w:sz w:val="20"/>
                <w:szCs w:val="20"/>
              </w:rPr>
              <w:t>分</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在规定时间内</w:t>
            </w:r>
            <w:r>
              <w:rPr>
                <w:rFonts w:eastAsia="仿宋"/>
                <w:color w:val="000000"/>
                <w:kern w:val="0"/>
                <w:sz w:val="20"/>
                <w:szCs w:val="20"/>
              </w:rPr>
              <w:t>100%</w:t>
            </w:r>
            <w:r>
              <w:rPr>
                <w:rFonts w:eastAsia="仿宋" w:hAnsi="仿宋"/>
                <w:color w:val="000000"/>
                <w:kern w:val="0"/>
                <w:sz w:val="20"/>
                <w:szCs w:val="20"/>
              </w:rPr>
              <w:t>回复信箱，按标准得</w:t>
            </w:r>
            <w:r>
              <w:rPr>
                <w:rFonts w:eastAsia="仿宋"/>
                <w:color w:val="000000"/>
                <w:kern w:val="0"/>
                <w:sz w:val="20"/>
                <w:szCs w:val="20"/>
              </w:rPr>
              <w:t>2</w:t>
            </w:r>
            <w:r>
              <w:rPr>
                <w:rFonts w:eastAsia="仿宋" w:hAnsi="仿宋"/>
                <w:color w:val="000000"/>
                <w:kern w:val="0"/>
                <w:sz w:val="20"/>
                <w:szCs w:val="20"/>
              </w:rPr>
              <w:t>分</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2</w:t>
            </w:r>
          </w:p>
        </w:tc>
      </w:tr>
      <w:tr w:rsidR="0030307F">
        <w:trPr>
          <w:trHeight w:val="1320"/>
        </w:trPr>
        <w:tc>
          <w:tcPr>
            <w:tcW w:w="1433" w:type="dxa"/>
            <w:gridSpan w:val="2"/>
            <w:vMerge/>
            <w:tcBorders>
              <w:left w:val="single" w:sz="8"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147" w:type="dxa"/>
            <w:vMerge/>
            <w:tcBorders>
              <w:left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color w:val="000000"/>
                <w:kern w:val="0"/>
                <w:sz w:val="20"/>
                <w:szCs w:val="20"/>
              </w:rPr>
              <w:t>D1</w:t>
            </w:r>
            <w:r>
              <w:rPr>
                <w:rFonts w:eastAsia="仿宋" w:hint="eastAsia"/>
                <w:color w:val="000000"/>
                <w:kern w:val="0"/>
                <w:sz w:val="20"/>
                <w:szCs w:val="20"/>
              </w:rPr>
              <w:t>2</w:t>
            </w:r>
            <w:r>
              <w:rPr>
                <w:rFonts w:eastAsia="仿宋"/>
                <w:color w:val="000000"/>
                <w:kern w:val="0"/>
                <w:sz w:val="20"/>
                <w:szCs w:val="20"/>
              </w:rPr>
              <w:t xml:space="preserve"> </w:t>
            </w:r>
            <w:r>
              <w:rPr>
                <w:rFonts w:eastAsia="仿宋" w:hAnsi="仿宋"/>
                <w:color w:val="000000"/>
                <w:kern w:val="0"/>
                <w:sz w:val="20"/>
                <w:szCs w:val="20"/>
              </w:rPr>
              <w:t>依申请公开信箱、行风举报信箱转办率</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2</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Ansi="仿宋"/>
                <w:color w:val="000000"/>
                <w:kern w:val="0"/>
                <w:sz w:val="20"/>
                <w:szCs w:val="20"/>
              </w:rPr>
              <w:t>转办率</w:t>
            </w:r>
            <w:r>
              <w:rPr>
                <w:rFonts w:eastAsia="仿宋"/>
                <w:color w:val="000000"/>
                <w:kern w:val="0"/>
                <w:sz w:val="20"/>
                <w:szCs w:val="20"/>
              </w:rPr>
              <w:t xml:space="preserve"> 100%</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达到</w:t>
            </w:r>
            <w:r>
              <w:rPr>
                <w:rFonts w:eastAsia="仿宋"/>
                <w:color w:val="000000"/>
                <w:kern w:val="0"/>
                <w:sz w:val="20"/>
                <w:szCs w:val="20"/>
              </w:rPr>
              <w:t xml:space="preserve"> 100%</w:t>
            </w:r>
            <w:r>
              <w:rPr>
                <w:rFonts w:eastAsia="仿宋" w:hAnsi="仿宋"/>
                <w:color w:val="000000"/>
                <w:kern w:val="0"/>
                <w:sz w:val="20"/>
                <w:szCs w:val="20"/>
              </w:rPr>
              <w:t>，得</w:t>
            </w:r>
            <w:r>
              <w:rPr>
                <w:rFonts w:eastAsia="仿宋"/>
                <w:color w:val="000000"/>
                <w:kern w:val="0"/>
                <w:sz w:val="20"/>
                <w:szCs w:val="20"/>
              </w:rPr>
              <w:t xml:space="preserve"> 2</w:t>
            </w:r>
            <w:r>
              <w:rPr>
                <w:rFonts w:eastAsia="仿宋" w:hAnsi="仿宋"/>
                <w:color w:val="000000"/>
                <w:kern w:val="0"/>
                <w:sz w:val="20"/>
                <w:szCs w:val="20"/>
              </w:rPr>
              <w:t>分；低于</w:t>
            </w:r>
            <w:r>
              <w:rPr>
                <w:rFonts w:eastAsia="仿宋"/>
                <w:color w:val="000000"/>
                <w:kern w:val="0"/>
                <w:sz w:val="20"/>
                <w:szCs w:val="20"/>
              </w:rPr>
              <w:t xml:space="preserve"> 100%</w:t>
            </w:r>
            <w:r>
              <w:rPr>
                <w:rFonts w:eastAsia="仿宋" w:hAnsi="仿宋"/>
                <w:color w:val="000000"/>
                <w:kern w:val="0"/>
                <w:sz w:val="20"/>
                <w:szCs w:val="20"/>
              </w:rPr>
              <w:t>，</w:t>
            </w:r>
            <w:r>
              <w:rPr>
                <w:rFonts w:eastAsia="仿宋"/>
                <w:color w:val="000000"/>
                <w:kern w:val="0"/>
                <w:sz w:val="20"/>
                <w:szCs w:val="20"/>
              </w:rPr>
              <w:t xml:space="preserve"> </w:t>
            </w:r>
            <w:r>
              <w:rPr>
                <w:rFonts w:eastAsia="仿宋" w:hAnsi="仿宋"/>
                <w:color w:val="000000"/>
                <w:kern w:val="0"/>
                <w:sz w:val="20"/>
                <w:szCs w:val="20"/>
              </w:rPr>
              <w:t>则根据实际业绩值占</w:t>
            </w:r>
            <w:r>
              <w:rPr>
                <w:rFonts w:eastAsia="仿宋"/>
                <w:color w:val="000000"/>
                <w:kern w:val="0"/>
                <w:sz w:val="20"/>
                <w:szCs w:val="20"/>
              </w:rPr>
              <w:t xml:space="preserve"> 100%</w:t>
            </w:r>
            <w:r>
              <w:rPr>
                <w:rFonts w:eastAsia="仿宋" w:hAnsi="仿宋"/>
                <w:color w:val="000000"/>
                <w:kern w:val="0"/>
                <w:sz w:val="20"/>
                <w:szCs w:val="20"/>
              </w:rPr>
              <w:t>的比值，计</w:t>
            </w:r>
            <w:r>
              <w:rPr>
                <w:rFonts w:eastAsia="仿宋"/>
                <w:color w:val="000000"/>
                <w:kern w:val="0"/>
                <w:sz w:val="20"/>
                <w:szCs w:val="20"/>
              </w:rPr>
              <w:t>0-1</w:t>
            </w:r>
            <w:r>
              <w:rPr>
                <w:rFonts w:eastAsia="仿宋" w:hAnsi="仿宋"/>
                <w:color w:val="000000"/>
                <w:kern w:val="0"/>
                <w:sz w:val="20"/>
                <w:szCs w:val="20"/>
              </w:rPr>
              <w:t>分</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第一时间转办，按照标准得</w:t>
            </w:r>
            <w:r>
              <w:rPr>
                <w:rFonts w:eastAsia="仿宋"/>
                <w:color w:val="000000"/>
                <w:kern w:val="0"/>
                <w:sz w:val="20"/>
                <w:szCs w:val="20"/>
              </w:rPr>
              <w:t>2</w:t>
            </w:r>
            <w:r>
              <w:rPr>
                <w:rFonts w:eastAsia="仿宋" w:hAnsi="仿宋"/>
                <w:color w:val="000000"/>
                <w:kern w:val="0"/>
                <w:sz w:val="20"/>
                <w:szCs w:val="20"/>
              </w:rPr>
              <w:t>分</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2</w:t>
            </w:r>
          </w:p>
        </w:tc>
      </w:tr>
      <w:tr w:rsidR="0030307F">
        <w:trPr>
          <w:trHeight w:val="1320"/>
        </w:trPr>
        <w:tc>
          <w:tcPr>
            <w:tcW w:w="1433" w:type="dxa"/>
            <w:gridSpan w:val="2"/>
            <w:vMerge/>
            <w:tcBorders>
              <w:left w:val="single" w:sz="8"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147" w:type="dxa"/>
            <w:vMerge/>
            <w:tcBorders>
              <w:left w:val="single" w:sz="4" w:space="0" w:color="auto"/>
              <w:bottom w:val="single" w:sz="4" w:space="0" w:color="auto"/>
              <w:right w:val="single" w:sz="4" w:space="0" w:color="auto"/>
            </w:tcBorders>
            <w:shd w:val="clear" w:color="auto" w:fill="auto"/>
            <w:noWrap/>
            <w:vAlign w:val="center"/>
          </w:tcPr>
          <w:p w:rsidR="0030307F" w:rsidRDefault="0030307F">
            <w:pPr>
              <w:widowControl/>
              <w:spacing w:line="280" w:lineRule="exact"/>
              <w:jc w:val="left"/>
              <w:rPr>
                <w:rFonts w:eastAsia="仿宋"/>
                <w:kern w:val="0"/>
                <w:sz w:val="20"/>
                <w:szCs w:val="20"/>
              </w:rPr>
            </w:pP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D1</w:t>
            </w:r>
            <w:r>
              <w:rPr>
                <w:rFonts w:eastAsia="仿宋" w:hAnsi="仿宋" w:hint="eastAsia"/>
                <w:color w:val="000000"/>
                <w:kern w:val="0"/>
                <w:sz w:val="20"/>
                <w:szCs w:val="20"/>
              </w:rPr>
              <w:t>3  7</w:t>
            </w:r>
            <w:r>
              <w:rPr>
                <w:rFonts w:eastAsia="仿宋" w:hAnsi="仿宋" w:hint="eastAsia"/>
                <w:color w:val="000000"/>
                <w:kern w:val="0"/>
                <w:sz w:val="20"/>
                <w:szCs w:val="20"/>
              </w:rPr>
              <w:t>×</w:t>
            </w:r>
            <w:r>
              <w:rPr>
                <w:rFonts w:eastAsia="仿宋" w:hAnsi="仿宋" w:hint="eastAsia"/>
                <w:color w:val="000000"/>
                <w:kern w:val="0"/>
                <w:sz w:val="20"/>
                <w:szCs w:val="20"/>
              </w:rPr>
              <w:t>24</w:t>
            </w:r>
            <w:r>
              <w:rPr>
                <w:rFonts w:eastAsia="仿宋" w:hAnsi="仿宋" w:hint="eastAsia"/>
                <w:color w:val="000000"/>
                <w:kern w:val="0"/>
                <w:sz w:val="20"/>
                <w:szCs w:val="20"/>
              </w:rPr>
              <w:t>小时人工服务“不断线”</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int="eastAsia"/>
                <w:color w:val="000000"/>
                <w:kern w:val="0"/>
                <w:sz w:val="20"/>
                <w:szCs w:val="20"/>
              </w:rPr>
              <w:t>6</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100%</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hint="eastAsia"/>
                <w:color w:val="000000"/>
                <w:kern w:val="0"/>
                <w:sz w:val="20"/>
                <w:szCs w:val="20"/>
              </w:rPr>
              <w:t>优化人员调配，常态化动态招聘，保持</w:t>
            </w:r>
            <w:r>
              <w:rPr>
                <w:rFonts w:eastAsia="仿宋" w:hAnsi="仿宋" w:hint="eastAsia"/>
                <w:color w:val="000000"/>
                <w:kern w:val="0"/>
                <w:sz w:val="20"/>
                <w:szCs w:val="20"/>
              </w:rPr>
              <w:t>12333</w:t>
            </w:r>
            <w:r>
              <w:rPr>
                <w:rFonts w:eastAsia="仿宋" w:hAnsi="仿宋" w:hint="eastAsia"/>
                <w:color w:val="000000"/>
                <w:kern w:val="0"/>
                <w:sz w:val="20"/>
                <w:szCs w:val="20"/>
              </w:rPr>
              <w:t>热线咨询服务效能高水平</w:t>
            </w:r>
            <w:r>
              <w:rPr>
                <w:rFonts w:eastAsia="仿宋" w:hAnsi="仿宋" w:hint="eastAsia"/>
                <w:color w:val="000000"/>
                <w:kern w:val="0"/>
                <w:sz w:val="20"/>
                <w:szCs w:val="20"/>
              </w:rPr>
              <w:t>7</w:t>
            </w:r>
            <w:r>
              <w:rPr>
                <w:rFonts w:eastAsia="仿宋" w:hAnsi="仿宋" w:hint="eastAsia"/>
                <w:color w:val="000000"/>
                <w:kern w:val="0"/>
                <w:sz w:val="20"/>
                <w:szCs w:val="20"/>
              </w:rPr>
              <w:t>×</w:t>
            </w:r>
            <w:r>
              <w:rPr>
                <w:rFonts w:eastAsia="仿宋" w:hAnsi="仿宋" w:hint="eastAsia"/>
                <w:color w:val="000000"/>
                <w:kern w:val="0"/>
                <w:sz w:val="20"/>
                <w:szCs w:val="20"/>
              </w:rPr>
              <w:t>24</w:t>
            </w:r>
            <w:r>
              <w:rPr>
                <w:rFonts w:eastAsia="仿宋" w:hAnsi="仿宋" w:hint="eastAsia"/>
                <w:color w:val="000000"/>
                <w:kern w:val="0"/>
                <w:sz w:val="20"/>
                <w:szCs w:val="20"/>
              </w:rPr>
              <w:t>小时为企业、群众服务</w:t>
            </w:r>
            <w:r>
              <w:rPr>
                <w:rFonts w:eastAsia="仿宋" w:hAnsi="仿宋" w:hint="eastAsia"/>
                <w:color w:val="000000"/>
                <w:kern w:val="0"/>
                <w:sz w:val="20"/>
                <w:szCs w:val="20"/>
              </w:rPr>
              <w:t>。</w:t>
            </w:r>
            <w:r>
              <w:rPr>
                <w:rFonts w:eastAsia="仿宋" w:hAnsi="仿宋"/>
                <w:color w:val="000000"/>
                <w:kern w:val="0"/>
                <w:sz w:val="20"/>
                <w:szCs w:val="20"/>
              </w:rPr>
              <w:t>达到指标的</w:t>
            </w:r>
            <w:r>
              <w:rPr>
                <w:rFonts w:eastAsia="仿宋" w:hAnsi="仿宋" w:hint="eastAsia"/>
                <w:color w:val="000000"/>
                <w:kern w:val="0"/>
                <w:sz w:val="20"/>
                <w:szCs w:val="20"/>
              </w:rPr>
              <w:t>6</w:t>
            </w:r>
            <w:r>
              <w:rPr>
                <w:rFonts w:eastAsia="仿宋" w:hAnsi="仿宋"/>
                <w:color w:val="000000"/>
                <w:kern w:val="0"/>
                <w:sz w:val="20"/>
                <w:szCs w:val="20"/>
              </w:rPr>
              <w:t>分，未达指标得</w:t>
            </w:r>
            <w:r>
              <w:rPr>
                <w:rFonts w:eastAsia="仿宋"/>
                <w:color w:val="000000"/>
                <w:kern w:val="0"/>
                <w:sz w:val="20"/>
                <w:szCs w:val="20"/>
              </w:rPr>
              <w:t>0</w:t>
            </w:r>
            <w:r>
              <w:rPr>
                <w:rFonts w:eastAsia="仿宋" w:hAnsi="仿宋"/>
                <w:color w:val="000000"/>
                <w:kern w:val="0"/>
                <w:sz w:val="20"/>
                <w:szCs w:val="20"/>
              </w:rPr>
              <w:t>分。</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int="eastAsia"/>
                <w:kern w:val="0"/>
                <w:sz w:val="20"/>
                <w:szCs w:val="20"/>
              </w:rPr>
              <w:t>2024</w:t>
            </w:r>
            <w:r>
              <w:rPr>
                <w:rFonts w:eastAsia="仿宋" w:hint="eastAsia"/>
                <w:kern w:val="0"/>
                <w:sz w:val="20"/>
                <w:szCs w:val="20"/>
              </w:rPr>
              <w:t>年度全年</w:t>
            </w:r>
            <w:r>
              <w:rPr>
                <w:rFonts w:eastAsia="仿宋" w:hint="eastAsia"/>
                <w:kern w:val="0"/>
                <w:sz w:val="20"/>
                <w:szCs w:val="20"/>
              </w:rPr>
              <w:t>保持</w:t>
            </w:r>
            <w:r>
              <w:rPr>
                <w:rFonts w:eastAsia="仿宋" w:hint="eastAsia"/>
                <w:kern w:val="0"/>
                <w:sz w:val="20"/>
                <w:szCs w:val="20"/>
              </w:rPr>
              <w:t>12333</w:t>
            </w:r>
            <w:r>
              <w:rPr>
                <w:rFonts w:eastAsia="仿宋" w:hint="eastAsia"/>
                <w:kern w:val="0"/>
                <w:sz w:val="20"/>
                <w:szCs w:val="20"/>
              </w:rPr>
              <w:t>热线咨询服务效能高水平</w:t>
            </w:r>
            <w:r>
              <w:rPr>
                <w:rFonts w:eastAsia="仿宋" w:hint="eastAsia"/>
                <w:kern w:val="0"/>
                <w:sz w:val="20"/>
                <w:szCs w:val="20"/>
              </w:rPr>
              <w:t>7</w:t>
            </w:r>
            <w:r>
              <w:rPr>
                <w:rFonts w:eastAsia="仿宋" w:hint="eastAsia"/>
                <w:kern w:val="0"/>
                <w:sz w:val="20"/>
                <w:szCs w:val="20"/>
              </w:rPr>
              <w:t>×</w:t>
            </w:r>
            <w:r>
              <w:rPr>
                <w:rFonts w:eastAsia="仿宋" w:hint="eastAsia"/>
                <w:kern w:val="0"/>
                <w:sz w:val="20"/>
                <w:szCs w:val="20"/>
              </w:rPr>
              <w:t>24</w:t>
            </w:r>
            <w:r>
              <w:rPr>
                <w:rFonts w:eastAsia="仿宋" w:hint="eastAsia"/>
                <w:kern w:val="0"/>
                <w:sz w:val="20"/>
                <w:szCs w:val="20"/>
              </w:rPr>
              <w:t>小时</w:t>
            </w:r>
            <w:r>
              <w:rPr>
                <w:rFonts w:eastAsia="仿宋" w:hint="eastAsia"/>
                <w:kern w:val="0"/>
                <w:sz w:val="20"/>
                <w:szCs w:val="20"/>
              </w:rPr>
              <w:t>人工服务</w:t>
            </w:r>
            <w:r>
              <w:rPr>
                <w:rFonts w:eastAsia="仿宋" w:hint="eastAsia"/>
                <w:kern w:val="0"/>
                <w:sz w:val="20"/>
                <w:szCs w:val="20"/>
              </w:rPr>
              <w:t>，</w:t>
            </w:r>
            <w:r>
              <w:rPr>
                <w:rFonts w:eastAsia="仿宋" w:hAnsi="仿宋"/>
                <w:kern w:val="0"/>
                <w:sz w:val="20"/>
                <w:szCs w:val="20"/>
              </w:rPr>
              <w:t>按照标准得</w:t>
            </w:r>
            <w:r>
              <w:rPr>
                <w:rFonts w:eastAsia="仿宋" w:hAnsi="仿宋" w:hint="eastAsia"/>
                <w:kern w:val="0"/>
                <w:sz w:val="20"/>
                <w:szCs w:val="20"/>
              </w:rPr>
              <w:t>6</w:t>
            </w:r>
            <w:r>
              <w:rPr>
                <w:rFonts w:eastAsia="仿宋" w:hAnsi="仿宋"/>
                <w:kern w:val="0"/>
                <w:sz w:val="20"/>
                <w:szCs w:val="20"/>
              </w:rPr>
              <w:t>分</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kern w:val="0"/>
                <w:sz w:val="20"/>
                <w:szCs w:val="20"/>
              </w:rPr>
            </w:pPr>
            <w:r>
              <w:rPr>
                <w:rFonts w:eastAsia="仿宋" w:hint="eastAsia"/>
                <w:kern w:val="0"/>
                <w:sz w:val="20"/>
                <w:szCs w:val="20"/>
              </w:rPr>
              <w:t>6</w:t>
            </w:r>
          </w:p>
        </w:tc>
      </w:tr>
      <w:tr w:rsidR="0030307F">
        <w:trPr>
          <w:trHeight w:val="2269"/>
        </w:trPr>
        <w:tc>
          <w:tcPr>
            <w:tcW w:w="1433" w:type="dxa"/>
            <w:gridSpan w:val="2"/>
            <w:vMerge/>
            <w:tcBorders>
              <w:left w:val="single" w:sz="8"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147"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D2 </w:t>
            </w:r>
            <w:r>
              <w:rPr>
                <w:rFonts w:eastAsia="仿宋" w:hAnsi="仿宋"/>
                <w:color w:val="000000"/>
                <w:kern w:val="0"/>
                <w:sz w:val="20"/>
                <w:szCs w:val="20"/>
              </w:rPr>
              <w:t>满意度</w:t>
            </w: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D</w:t>
            </w:r>
            <w:r>
              <w:rPr>
                <w:rFonts w:eastAsia="仿宋" w:hint="eastAsia"/>
                <w:color w:val="000000"/>
                <w:kern w:val="0"/>
                <w:sz w:val="20"/>
                <w:szCs w:val="20"/>
              </w:rPr>
              <w:t>2</w:t>
            </w:r>
            <w:r>
              <w:rPr>
                <w:rFonts w:eastAsia="仿宋"/>
                <w:color w:val="000000"/>
                <w:kern w:val="0"/>
                <w:sz w:val="20"/>
                <w:szCs w:val="20"/>
              </w:rPr>
              <w:t xml:space="preserve">1 </w:t>
            </w:r>
            <w:r>
              <w:rPr>
                <w:rFonts w:eastAsia="仿宋" w:hAnsi="仿宋"/>
                <w:color w:val="000000"/>
                <w:kern w:val="0"/>
                <w:sz w:val="20"/>
                <w:szCs w:val="20"/>
              </w:rPr>
              <w:t>社会公众满意度</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int="eastAsia"/>
                <w:color w:val="000000"/>
                <w:kern w:val="0"/>
                <w:sz w:val="20"/>
                <w:szCs w:val="20"/>
              </w:rPr>
              <w:t>10</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Ansi="仿宋"/>
                <w:color w:val="000000"/>
                <w:kern w:val="0"/>
                <w:sz w:val="20"/>
                <w:szCs w:val="20"/>
              </w:rPr>
              <w:t>优秀（</w:t>
            </w:r>
            <w:r>
              <w:rPr>
                <w:rFonts w:eastAsia="仿宋"/>
                <w:color w:val="000000"/>
                <w:kern w:val="0"/>
                <w:sz w:val="20"/>
                <w:szCs w:val="20"/>
              </w:rPr>
              <w:t>90%</w:t>
            </w:r>
            <w:r>
              <w:rPr>
                <w:rFonts w:eastAsia="仿宋" w:hAnsi="仿宋"/>
                <w:color w:val="000000"/>
                <w:kern w:val="0"/>
                <w:sz w:val="20"/>
                <w:szCs w:val="20"/>
              </w:rPr>
              <w:t>）</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color w:val="000000"/>
                <w:kern w:val="0"/>
                <w:sz w:val="20"/>
                <w:szCs w:val="20"/>
              </w:rPr>
              <w:t>12333</w:t>
            </w:r>
            <w:r>
              <w:rPr>
                <w:rFonts w:eastAsia="仿宋" w:hAnsi="仿宋" w:hint="eastAsia"/>
                <w:color w:val="000000"/>
                <w:kern w:val="0"/>
                <w:sz w:val="20"/>
                <w:szCs w:val="20"/>
              </w:rPr>
              <w:t>主动评价满意率</w:t>
            </w:r>
            <w:r>
              <w:rPr>
                <w:rFonts w:eastAsia="仿宋" w:hAnsi="仿宋"/>
                <w:color w:val="000000"/>
                <w:kern w:val="0"/>
                <w:sz w:val="20"/>
                <w:szCs w:val="20"/>
              </w:rPr>
              <w:t>达</w:t>
            </w:r>
            <w:r>
              <w:rPr>
                <w:rFonts w:eastAsia="仿宋"/>
                <w:color w:val="000000"/>
                <w:kern w:val="0"/>
                <w:sz w:val="20"/>
                <w:szCs w:val="20"/>
              </w:rPr>
              <w:t>90%</w:t>
            </w:r>
            <w:r>
              <w:rPr>
                <w:rFonts w:eastAsia="仿宋" w:hAnsi="仿宋"/>
                <w:color w:val="000000"/>
                <w:kern w:val="0"/>
                <w:sz w:val="20"/>
                <w:szCs w:val="20"/>
              </w:rPr>
              <w:t>以上，得</w:t>
            </w:r>
            <w:r>
              <w:rPr>
                <w:rFonts w:eastAsia="仿宋"/>
                <w:color w:val="000000"/>
                <w:kern w:val="0"/>
                <w:sz w:val="20"/>
                <w:szCs w:val="20"/>
              </w:rPr>
              <w:t xml:space="preserve"> </w:t>
            </w:r>
            <w:r>
              <w:rPr>
                <w:rFonts w:eastAsia="仿宋" w:hint="eastAsia"/>
                <w:color w:val="000000"/>
                <w:kern w:val="0"/>
                <w:sz w:val="20"/>
                <w:szCs w:val="20"/>
              </w:rPr>
              <w:t>10</w:t>
            </w:r>
            <w:r>
              <w:rPr>
                <w:rFonts w:eastAsia="仿宋"/>
                <w:color w:val="000000"/>
                <w:kern w:val="0"/>
                <w:sz w:val="20"/>
                <w:szCs w:val="20"/>
              </w:rPr>
              <w:t xml:space="preserve"> </w:t>
            </w:r>
            <w:r>
              <w:rPr>
                <w:rFonts w:eastAsia="仿宋" w:hAnsi="仿宋"/>
                <w:color w:val="000000"/>
                <w:kern w:val="0"/>
                <w:sz w:val="20"/>
                <w:szCs w:val="20"/>
              </w:rPr>
              <w:t>分。</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kern w:val="0"/>
                <w:sz w:val="20"/>
                <w:szCs w:val="20"/>
              </w:rPr>
              <w:t>12333</w:t>
            </w:r>
            <w:r>
              <w:rPr>
                <w:rFonts w:eastAsia="仿宋" w:hAnsi="仿宋" w:hint="eastAsia"/>
                <w:kern w:val="0"/>
                <w:sz w:val="20"/>
                <w:szCs w:val="20"/>
              </w:rPr>
              <w:t>主动评价满意利率</w:t>
            </w:r>
            <w:r>
              <w:rPr>
                <w:rFonts w:eastAsia="仿宋" w:hAnsi="仿宋"/>
                <w:kern w:val="0"/>
                <w:sz w:val="20"/>
                <w:szCs w:val="20"/>
              </w:rPr>
              <w:t>达</w:t>
            </w:r>
            <w:r>
              <w:rPr>
                <w:rFonts w:eastAsia="仿宋" w:hint="eastAsia"/>
                <w:kern w:val="0"/>
                <w:sz w:val="20"/>
                <w:szCs w:val="20"/>
              </w:rPr>
              <w:t>99.77</w:t>
            </w:r>
            <w:r>
              <w:rPr>
                <w:rFonts w:eastAsia="仿宋"/>
                <w:kern w:val="0"/>
                <w:sz w:val="20"/>
                <w:szCs w:val="20"/>
              </w:rPr>
              <w:t>%</w:t>
            </w:r>
            <w:r>
              <w:rPr>
                <w:rFonts w:eastAsia="仿宋" w:hAnsi="仿宋"/>
                <w:kern w:val="0"/>
                <w:sz w:val="20"/>
                <w:szCs w:val="20"/>
              </w:rPr>
              <w:t>，得</w:t>
            </w:r>
            <w:r>
              <w:rPr>
                <w:rFonts w:eastAsia="仿宋" w:hint="eastAsia"/>
                <w:kern w:val="0"/>
                <w:sz w:val="20"/>
                <w:szCs w:val="20"/>
              </w:rPr>
              <w:t>10</w:t>
            </w:r>
            <w:r>
              <w:rPr>
                <w:rFonts w:eastAsia="仿宋" w:hAnsi="仿宋"/>
                <w:kern w:val="0"/>
                <w:sz w:val="20"/>
                <w:szCs w:val="20"/>
              </w:rPr>
              <w:t>分。</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kern w:val="0"/>
                <w:sz w:val="20"/>
                <w:szCs w:val="20"/>
              </w:rPr>
            </w:pPr>
            <w:r>
              <w:rPr>
                <w:rFonts w:eastAsia="仿宋" w:hint="eastAsia"/>
                <w:kern w:val="0"/>
                <w:sz w:val="20"/>
                <w:szCs w:val="20"/>
              </w:rPr>
              <w:t>10</w:t>
            </w:r>
          </w:p>
        </w:tc>
      </w:tr>
      <w:tr w:rsidR="0030307F">
        <w:trPr>
          <w:trHeight w:val="540"/>
        </w:trPr>
        <w:tc>
          <w:tcPr>
            <w:tcW w:w="4440" w:type="dxa"/>
            <w:gridSpan w:val="4"/>
            <w:tcBorders>
              <w:top w:val="single" w:sz="4" w:space="0" w:color="auto"/>
              <w:left w:val="single" w:sz="8" w:space="0" w:color="auto"/>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b/>
                <w:bCs/>
                <w:color w:val="000000"/>
                <w:kern w:val="0"/>
                <w:sz w:val="20"/>
                <w:szCs w:val="20"/>
              </w:rPr>
            </w:pPr>
            <w:r>
              <w:rPr>
                <w:rFonts w:eastAsia="仿宋" w:hAnsi="仿宋"/>
                <w:b/>
                <w:bCs/>
                <w:color w:val="000000"/>
                <w:kern w:val="0"/>
                <w:sz w:val="20"/>
                <w:szCs w:val="20"/>
              </w:rPr>
              <w:t>小计</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b/>
                <w:bCs/>
                <w:color w:val="000000"/>
                <w:kern w:val="0"/>
                <w:sz w:val="20"/>
                <w:szCs w:val="20"/>
              </w:rPr>
            </w:pPr>
            <w:r>
              <w:rPr>
                <w:rFonts w:eastAsia="仿宋"/>
                <w:b/>
                <w:bCs/>
                <w:color w:val="000000"/>
                <w:kern w:val="0"/>
                <w:sz w:val="20"/>
                <w:szCs w:val="20"/>
              </w:rPr>
              <w:t>100</w:t>
            </w:r>
          </w:p>
        </w:tc>
        <w:tc>
          <w:tcPr>
            <w:tcW w:w="132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b/>
                <w:bCs/>
                <w:color w:val="000000"/>
                <w:kern w:val="0"/>
                <w:sz w:val="20"/>
                <w:szCs w:val="20"/>
              </w:rPr>
            </w:pPr>
            <w:r>
              <w:rPr>
                <w:rFonts w:eastAsia="仿宋" w:hAnsi="仿宋"/>
                <w:b/>
                <w:bCs/>
                <w:color w:val="000000"/>
                <w:kern w:val="0"/>
                <w:sz w:val="20"/>
                <w:szCs w:val="20"/>
              </w:rPr>
              <w:t xml:space="preserve">　</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b/>
                <w:bCs/>
                <w:color w:val="000000"/>
                <w:kern w:val="0"/>
                <w:sz w:val="20"/>
                <w:szCs w:val="20"/>
              </w:rPr>
            </w:pPr>
            <w:r>
              <w:rPr>
                <w:rFonts w:eastAsia="仿宋" w:hAnsi="仿宋"/>
                <w:b/>
                <w:bCs/>
                <w:color w:val="000000"/>
                <w:kern w:val="0"/>
                <w:sz w:val="20"/>
                <w:szCs w:val="20"/>
              </w:rPr>
              <w:t xml:space="preserve">　</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 xml:space="preserve">　</w:t>
            </w:r>
          </w:p>
        </w:tc>
        <w:tc>
          <w:tcPr>
            <w:tcW w:w="760" w:type="dxa"/>
            <w:tcBorders>
              <w:top w:val="nil"/>
              <w:left w:val="nil"/>
              <w:bottom w:val="single" w:sz="4" w:space="0" w:color="auto"/>
              <w:right w:val="single" w:sz="8"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int="eastAsia"/>
                <w:color w:val="000000"/>
                <w:kern w:val="0"/>
                <w:sz w:val="20"/>
                <w:szCs w:val="20"/>
              </w:rPr>
              <w:t>99.2</w:t>
            </w:r>
          </w:p>
        </w:tc>
      </w:tr>
      <w:tr w:rsidR="0030307F">
        <w:trPr>
          <w:trHeight w:val="1459"/>
        </w:trPr>
        <w:tc>
          <w:tcPr>
            <w:tcW w:w="1200" w:type="dxa"/>
            <w:vMerge w:val="restart"/>
            <w:tcBorders>
              <w:top w:val="nil"/>
              <w:left w:val="single" w:sz="8" w:space="0" w:color="auto"/>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lastRenderedPageBreak/>
              <w:br/>
              <w:t xml:space="preserve">F </w:t>
            </w:r>
            <w:r>
              <w:rPr>
                <w:rFonts w:eastAsia="仿宋" w:hAnsi="仿宋"/>
                <w:color w:val="000000"/>
                <w:kern w:val="0"/>
                <w:sz w:val="20"/>
                <w:szCs w:val="20"/>
              </w:rPr>
              <w:t>加减分项</w:t>
            </w:r>
            <w:r>
              <w:rPr>
                <w:rFonts w:eastAsia="仿宋"/>
                <w:color w:val="000000"/>
                <w:kern w:val="0"/>
                <w:sz w:val="20"/>
                <w:szCs w:val="20"/>
              </w:rPr>
              <w:br/>
            </w:r>
            <w:r>
              <w:rPr>
                <w:rFonts w:eastAsia="仿宋" w:hAnsi="仿宋"/>
                <w:color w:val="000000"/>
                <w:kern w:val="0"/>
                <w:sz w:val="20"/>
                <w:szCs w:val="20"/>
              </w:rPr>
              <w:t>（</w:t>
            </w:r>
            <w:r>
              <w:rPr>
                <w:rFonts w:eastAsia="仿宋"/>
                <w:color w:val="000000"/>
                <w:kern w:val="0"/>
                <w:sz w:val="20"/>
                <w:szCs w:val="20"/>
              </w:rPr>
              <w:t xml:space="preserve">≤5 </w:t>
            </w:r>
            <w:r>
              <w:rPr>
                <w:rFonts w:eastAsia="仿宋" w:hAnsi="仿宋"/>
                <w:color w:val="000000"/>
                <w:kern w:val="0"/>
                <w:sz w:val="20"/>
                <w:szCs w:val="20"/>
              </w:rPr>
              <w:t>分）</w:t>
            </w:r>
          </w:p>
        </w:tc>
        <w:tc>
          <w:tcPr>
            <w:tcW w:w="1380" w:type="dxa"/>
            <w:gridSpan w:val="2"/>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F1 </w:t>
            </w:r>
            <w:r>
              <w:rPr>
                <w:rFonts w:eastAsia="仿宋" w:hAnsi="仿宋"/>
                <w:color w:val="000000"/>
                <w:kern w:val="0"/>
                <w:sz w:val="20"/>
                <w:szCs w:val="20"/>
              </w:rPr>
              <w:t>加分项</w:t>
            </w: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color w:val="000000"/>
                <w:kern w:val="0"/>
                <w:sz w:val="20"/>
                <w:szCs w:val="20"/>
              </w:rPr>
              <w:t xml:space="preserve">F11 </w:t>
            </w:r>
            <w:r>
              <w:rPr>
                <w:rFonts w:eastAsia="仿宋" w:hAnsi="仿宋"/>
                <w:color w:val="000000"/>
                <w:kern w:val="0"/>
                <w:sz w:val="20"/>
                <w:szCs w:val="20"/>
              </w:rPr>
              <w:t>受到本级与上级政府奖励</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Ansi="仿宋"/>
                <w:color w:val="000000"/>
                <w:kern w:val="0"/>
                <w:sz w:val="20"/>
                <w:szCs w:val="20"/>
              </w:rPr>
              <w:t xml:space="preserve">　</w:t>
            </w:r>
          </w:p>
        </w:tc>
        <w:tc>
          <w:tcPr>
            <w:tcW w:w="1320" w:type="dxa"/>
            <w:tcBorders>
              <w:top w:val="nil"/>
              <w:left w:val="nil"/>
              <w:bottom w:val="single" w:sz="4" w:space="0" w:color="auto"/>
              <w:right w:val="single" w:sz="4" w:space="0" w:color="auto"/>
            </w:tcBorders>
            <w:shd w:val="clear" w:color="auto" w:fill="auto"/>
            <w:noWrap/>
            <w:vAlign w:val="center"/>
          </w:tcPr>
          <w:p w:rsidR="0030307F" w:rsidRDefault="00F51068">
            <w:pPr>
              <w:widowControl/>
              <w:spacing w:line="280" w:lineRule="exact"/>
              <w:jc w:val="center"/>
              <w:rPr>
                <w:color w:val="000000"/>
                <w:kern w:val="0"/>
                <w:sz w:val="20"/>
                <w:szCs w:val="20"/>
              </w:rPr>
            </w:pPr>
            <w:r>
              <w:rPr>
                <w:rFonts w:hAnsi="宋体"/>
                <w:color w:val="000000"/>
                <w:kern w:val="0"/>
                <w:sz w:val="20"/>
                <w:szCs w:val="20"/>
              </w:rPr>
              <w:t xml:space="preserve">　</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受到国务院嘉奖加</w:t>
            </w:r>
            <w:r>
              <w:rPr>
                <w:rFonts w:eastAsia="仿宋"/>
                <w:color w:val="000000"/>
                <w:kern w:val="0"/>
                <w:sz w:val="20"/>
                <w:szCs w:val="20"/>
              </w:rPr>
              <w:t xml:space="preserve"> 3 </w:t>
            </w:r>
            <w:r>
              <w:rPr>
                <w:rFonts w:eastAsia="仿宋" w:hAnsi="仿宋"/>
                <w:color w:val="000000"/>
                <w:kern w:val="0"/>
                <w:sz w:val="20"/>
                <w:szCs w:val="20"/>
              </w:rPr>
              <w:t>分，受到省级嘉奖加</w:t>
            </w:r>
            <w:r>
              <w:rPr>
                <w:rFonts w:eastAsia="仿宋"/>
                <w:color w:val="000000"/>
                <w:kern w:val="0"/>
                <w:sz w:val="20"/>
                <w:szCs w:val="20"/>
              </w:rPr>
              <w:t xml:space="preserve"> 2 </w:t>
            </w:r>
            <w:r>
              <w:rPr>
                <w:rFonts w:eastAsia="仿宋" w:hAnsi="仿宋"/>
                <w:color w:val="000000"/>
                <w:kern w:val="0"/>
                <w:sz w:val="20"/>
                <w:szCs w:val="20"/>
              </w:rPr>
              <w:t>分，得到市级考核一等奖加</w:t>
            </w:r>
            <w:r>
              <w:rPr>
                <w:rFonts w:eastAsia="仿宋"/>
                <w:color w:val="000000"/>
                <w:kern w:val="0"/>
                <w:sz w:val="20"/>
                <w:szCs w:val="20"/>
              </w:rPr>
              <w:t xml:space="preserve"> 1 </w:t>
            </w:r>
            <w:r>
              <w:rPr>
                <w:rFonts w:eastAsia="仿宋" w:hAnsi="仿宋"/>
                <w:color w:val="000000"/>
                <w:kern w:val="0"/>
                <w:sz w:val="20"/>
                <w:szCs w:val="20"/>
              </w:rPr>
              <w:t>分，得到市级考核二等奖加</w:t>
            </w:r>
            <w:r>
              <w:rPr>
                <w:rFonts w:eastAsia="仿宋"/>
                <w:color w:val="000000"/>
                <w:kern w:val="0"/>
                <w:sz w:val="20"/>
                <w:szCs w:val="20"/>
              </w:rPr>
              <w:t xml:space="preserve">0.5 </w:t>
            </w:r>
            <w:r>
              <w:rPr>
                <w:rFonts w:eastAsia="仿宋" w:hAnsi="仿宋"/>
                <w:color w:val="000000"/>
                <w:kern w:val="0"/>
                <w:sz w:val="20"/>
                <w:szCs w:val="20"/>
              </w:rPr>
              <w:t>分；同一项工作不累计加分</w:t>
            </w:r>
          </w:p>
        </w:tc>
        <w:tc>
          <w:tcPr>
            <w:tcW w:w="3540" w:type="dxa"/>
            <w:tcBorders>
              <w:top w:val="nil"/>
              <w:left w:val="nil"/>
              <w:bottom w:val="single" w:sz="4" w:space="0" w:color="auto"/>
              <w:right w:val="single" w:sz="4" w:space="0" w:color="auto"/>
            </w:tcBorders>
            <w:shd w:val="clear" w:color="auto" w:fill="auto"/>
            <w:vAlign w:val="center"/>
          </w:tcPr>
          <w:p w:rsidR="0030307F" w:rsidRDefault="0030307F">
            <w:pPr>
              <w:widowControl/>
              <w:spacing w:line="280" w:lineRule="exact"/>
              <w:jc w:val="left"/>
              <w:rPr>
                <w:rFonts w:eastAsia="仿宋"/>
                <w:color w:val="000000"/>
                <w:kern w:val="0"/>
                <w:sz w:val="20"/>
                <w:szCs w:val="20"/>
              </w:rPr>
            </w:pPr>
          </w:p>
        </w:tc>
        <w:tc>
          <w:tcPr>
            <w:tcW w:w="760" w:type="dxa"/>
            <w:tcBorders>
              <w:top w:val="nil"/>
              <w:left w:val="nil"/>
              <w:bottom w:val="single" w:sz="4" w:space="0" w:color="auto"/>
              <w:right w:val="single" w:sz="8" w:space="0" w:color="auto"/>
            </w:tcBorders>
            <w:shd w:val="clear" w:color="auto" w:fill="auto"/>
            <w:noWrap/>
            <w:vAlign w:val="center"/>
          </w:tcPr>
          <w:p w:rsidR="0030307F" w:rsidRDefault="0030307F">
            <w:pPr>
              <w:widowControl/>
              <w:spacing w:line="280" w:lineRule="exact"/>
              <w:jc w:val="center"/>
              <w:rPr>
                <w:color w:val="000000"/>
                <w:kern w:val="0"/>
                <w:sz w:val="20"/>
                <w:szCs w:val="20"/>
              </w:rPr>
            </w:pPr>
          </w:p>
        </w:tc>
      </w:tr>
      <w:tr w:rsidR="0030307F">
        <w:trPr>
          <w:trHeight w:val="1699"/>
        </w:trPr>
        <w:tc>
          <w:tcPr>
            <w:tcW w:w="1200" w:type="dxa"/>
            <w:vMerge/>
            <w:tcBorders>
              <w:top w:val="nil"/>
              <w:left w:val="single" w:sz="8" w:space="0" w:color="auto"/>
              <w:bottom w:val="single" w:sz="4" w:space="0" w:color="auto"/>
              <w:right w:val="single" w:sz="4" w:space="0" w:color="auto"/>
            </w:tcBorders>
            <w:vAlign w:val="center"/>
          </w:tcPr>
          <w:p w:rsidR="0030307F" w:rsidRDefault="0030307F">
            <w:pPr>
              <w:widowControl/>
              <w:spacing w:line="280" w:lineRule="exact"/>
              <w:jc w:val="left"/>
              <w:rPr>
                <w:rFonts w:eastAsia="仿宋"/>
                <w:color w:val="000000"/>
                <w:kern w:val="0"/>
                <w:sz w:val="20"/>
                <w:szCs w:val="20"/>
              </w:rPr>
            </w:pPr>
          </w:p>
        </w:tc>
        <w:tc>
          <w:tcPr>
            <w:tcW w:w="1380" w:type="dxa"/>
            <w:gridSpan w:val="2"/>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color w:val="000000"/>
                <w:kern w:val="0"/>
                <w:sz w:val="20"/>
                <w:szCs w:val="20"/>
              </w:rPr>
              <w:t xml:space="preserve">F2 </w:t>
            </w:r>
            <w:r>
              <w:rPr>
                <w:rFonts w:eastAsia="仿宋" w:hAnsi="仿宋"/>
                <w:color w:val="000000"/>
                <w:kern w:val="0"/>
                <w:sz w:val="20"/>
                <w:szCs w:val="20"/>
              </w:rPr>
              <w:t>减分项</w:t>
            </w:r>
          </w:p>
        </w:tc>
        <w:tc>
          <w:tcPr>
            <w:tcW w:w="18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color w:val="000000"/>
                <w:kern w:val="0"/>
                <w:sz w:val="20"/>
                <w:szCs w:val="20"/>
              </w:rPr>
              <w:t xml:space="preserve">F21 </w:t>
            </w:r>
            <w:r>
              <w:rPr>
                <w:rFonts w:eastAsia="仿宋" w:hAnsi="仿宋"/>
                <w:color w:val="000000"/>
                <w:kern w:val="0"/>
                <w:sz w:val="20"/>
                <w:szCs w:val="20"/>
              </w:rPr>
              <w:t>发生重大安全责任事故数和刑事案件数</w:t>
            </w:r>
          </w:p>
        </w:tc>
        <w:tc>
          <w:tcPr>
            <w:tcW w:w="8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center"/>
              <w:rPr>
                <w:rFonts w:eastAsia="仿宋"/>
                <w:color w:val="000000"/>
                <w:kern w:val="0"/>
                <w:sz w:val="20"/>
                <w:szCs w:val="20"/>
              </w:rPr>
            </w:pPr>
            <w:r>
              <w:rPr>
                <w:rFonts w:eastAsia="仿宋" w:hAnsi="仿宋"/>
                <w:color w:val="000000"/>
                <w:kern w:val="0"/>
                <w:sz w:val="20"/>
                <w:szCs w:val="20"/>
              </w:rPr>
              <w:t xml:space="preserve">　</w:t>
            </w:r>
          </w:p>
        </w:tc>
        <w:tc>
          <w:tcPr>
            <w:tcW w:w="1320" w:type="dxa"/>
            <w:tcBorders>
              <w:top w:val="nil"/>
              <w:left w:val="nil"/>
              <w:bottom w:val="single" w:sz="4" w:space="0" w:color="auto"/>
              <w:right w:val="single" w:sz="4" w:space="0" w:color="auto"/>
            </w:tcBorders>
            <w:shd w:val="clear" w:color="auto" w:fill="auto"/>
            <w:noWrap/>
            <w:vAlign w:val="center"/>
          </w:tcPr>
          <w:p w:rsidR="0030307F" w:rsidRDefault="00F51068">
            <w:pPr>
              <w:widowControl/>
              <w:spacing w:line="280" w:lineRule="exact"/>
              <w:jc w:val="center"/>
              <w:rPr>
                <w:color w:val="000000"/>
                <w:kern w:val="0"/>
                <w:sz w:val="20"/>
                <w:szCs w:val="20"/>
              </w:rPr>
            </w:pPr>
            <w:r>
              <w:rPr>
                <w:rFonts w:hAnsi="宋体"/>
                <w:color w:val="000000"/>
                <w:kern w:val="0"/>
                <w:sz w:val="20"/>
                <w:szCs w:val="20"/>
              </w:rPr>
              <w:t xml:space="preserve">　</w:t>
            </w:r>
          </w:p>
        </w:tc>
        <w:tc>
          <w:tcPr>
            <w:tcW w:w="366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①</w:t>
            </w:r>
            <w:r>
              <w:rPr>
                <w:rFonts w:eastAsia="仿宋" w:hAnsi="仿宋"/>
                <w:color w:val="000000"/>
                <w:kern w:val="0"/>
                <w:sz w:val="20"/>
                <w:szCs w:val="20"/>
              </w:rPr>
              <w:t>发生重点安全责任事故数</w:t>
            </w:r>
            <w:r>
              <w:rPr>
                <w:rFonts w:eastAsia="仿宋"/>
                <w:color w:val="000000"/>
                <w:kern w:val="0"/>
                <w:sz w:val="20"/>
                <w:szCs w:val="20"/>
              </w:rPr>
              <w:t xml:space="preserve"> 1 </w:t>
            </w:r>
            <w:r>
              <w:rPr>
                <w:rFonts w:eastAsia="仿宋" w:hAnsi="仿宋"/>
                <w:color w:val="000000"/>
                <w:kern w:val="0"/>
                <w:sz w:val="20"/>
                <w:szCs w:val="20"/>
              </w:rPr>
              <w:t>次及以上，扣</w:t>
            </w:r>
            <w:r>
              <w:rPr>
                <w:rFonts w:eastAsia="仿宋"/>
                <w:color w:val="000000"/>
                <w:kern w:val="0"/>
                <w:sz w:val="20"/>
                <w:szCs w:val="20"/>
              </w:rPr>
              <w:t xml:space="preserve"> 5 </w:t>
            </w:r>
            <w:r>
              <w:rPr>
                <w:rFonts w:eastAsia="仿宋" w:hAnsi="仿宋"/>
                <w:color w:val="000000"/>
                <w:kern w:val="0"/>
                <w:sz w:val="20"/>
                <w:szCs w:val="20"/>
              </w:rPr>
              <w:t>分；</w:t>
            </w:r>
            <w:r>
              <w:rPr>
                <w:rFonts w:eastAsia="仿宋" w:hAnsi="仿宋"/>
                <w:color w:val="000000"/>
                <w:kern w:val="0"/>
                <w:sz w:val="20"/>
                <w:szCs w:val="20"/>
              </w:rPr>
              <w:t>②</w:t>
            </w:r>
            <w:r>
              <w:rPr>
                <w:rFonts w:eastAsia="仿宋" w:hAnsi="仿宋"/>
                <w:color w:val="000000"/>
                <w:kern w:val="0"/>
                <w:sz w:val="20"/>
                <w:szCs w:val="20"/>
              </w:rPr>
              <w:t>部门本级机关工作人员发生</w:t>
            </w:r>
            <w:r>
              <w:rPr>
                <w:rFonts w:eastAsia="仿宋"/>
                <w:color w:val="000000"/>
                <w:kern w:val="0"/>
                <w:sz w:val="20"/>
                <w:szCs w:val="20"/>
              </w:rPr>
              <w:t xml:space="preserve"> 1 </w:t>
            </w:r>
            <w:r>
              <w:rPr>
                <w:rFonts w:eastAsia="仿宋" w:hAnsi="仿宋"/>
                <w:color w:val="000000"/>
                <w:kern w:val="0"/>
                <w:sz w:val="20"/>
                <w:szCs w:val="20"/>
              </w:rPr>
              <w:t>次违法违纪，扣</w:t>
            </w:r>
            <w:r>
              <w:rPr>
                <w:rFonts w:eastAsia="仿宋"/>
                <w:color w:val="000000"/>
                <w:kern w:val="0"/>
                <w:sz w:val="20"/>
                <w:szCs w:val="20"/>
              </w:rPr>
              <w:t xml:space="preserve"> 2 </w:t>
            </w:r>
            <w:r>
              <w:rPr>
                <w:rFonts w:eastAsia="仿宋" w:hAnsi="仿宋"/>
                <w:color w:val="000000"/>
                <w:kern w:val="0"/>
                <w:sz w:val="20"/>
                <w:szCs w:val="20"/>
              </w:rPr>
              <w:t>分；部门下属单位工作人员发生</w:t>
            </w:r>
            <w:r>
              <w:rPr>
                <w:rFonts w:eastAsia="仿宋"/>
                <w:color w:val="000000"/>
                <w:kern w:val="0"/>
                <w:sz w:val="20"/>
                <w:szCs w:val="20"/>
              </w:rPr>
              <w:t xml:space="preserve"> 1 </w:t>
            </w:r>
            <w:r>
              <w:rPr>
                <w:rFonts w:eastAsia="仿宋" w:hAnsi="仿宋"/>
                <w:color w:val="000000"/>
                <w:kern w:val="0"/>
                <w:sz w:val="20"/>
                <w:szCs w:val="20"/>
              </w:rPr>
              <w:t>次违法违纪，扣</w:t>
            </w:r>
            <w:r>
              <w:rPr>
                <w:rFonts w:eastAsia="仿宋"/>
                <w:color w:val="000000"/>
                <w:kern w:val="0"/>
                <w:sz w:val="20"/>
                <w:szCs w:val="20"/>
              </w:rPr>
              <w:t xml:space="preserve"> 1 </w:t>
            </w:r>
            <w:r>
              <w:rPr>
                <w:rFonts w:eastAsia="仿宋" w:hAnsi="仿宋"/>
                <w:color w:val="000000"/>
                <w:kern w:val="0"/>
                <w:sz w:val="20"/>
                <w:szCs w:val="20"/>
              </w:rPr>
              <w:t>分。扣完</w:t>
            </w:r>
            <w:r>
              <w:rPr>
                <w:rFonts w:eastAsia="仿宋"/>
                <w:color w:val="000000"/>
                <w:kern w:val="0"/>
                <w:sz w:val="20"/>
                <w:szCs w:val="20"/>
              </w:rPr>
              <w:t xml:space="preserve"> 5 </w:t>
            </w:r>
            <w:r>
              <w:rPr>
                <w:rFonts w:eastAsia="仿宋" w:hAnsi="仿宋"/>
                <w:color w:val="000000"/>
                <w:kern w:val="0"/>
                <w:sz w:val="20"/>
                <w:szCs w:val="20"/>
              </w:rPr>
              <w:t>分为止。</w:t>
            </w:r>
          </w:p>
        </w:tc>
        <w:tc>
          <w:tcPr>
            <w:tcW w:w="3540" w:type="dxa"/>
            <w:tcBorders>
              <w:top w:val="nil"/>
              <w:left w:val="nil"/>
              <w:bottom w:val="single" w:sz="4"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无此类情况</w:t>
            </w:r>
          </w:p>
        </w:tc>
        <w:tc>
          <w:tcPr>
            <w:tcW w:w="760" w:type="dxa"/>
            <w:tcBorders>
              <w:top w:val="nil"/>
              <w:left w:val="nil"/>
              <w:bottom w:val="single" w:sz="4" w:space="0" w:color="auto"/>
              <w:right w:val="single" w:sz="8" w:space="0" w:color="auto"/>
            </w:tcBorders>
            <w:shd w:val="clear" w:color="auto" w:fill="auto"/>
            <w:noWrap/>
            <w:vAlign w:val="center"/>
          </w:tcPr>
          <w:p w:rsidR="0030307F" w:rsidRDefault="00F51068">
            <w:pPr>
              <w:widowControl/>
              <w:spacing w:line="280" w:lineRule="exact"/>
              <w:jc w:val="center"/>
              <w:rPr>
                <w:color w:val="000000"/>
                <w:kern w:val="0"/>
                <w:sz w:val="20"/>
                <w:szCs w:val="20"/>
              </w:rPr>
            </w:pPr>
            <w:r>
              <w:rPr>
                <w:color w:val="000000"/>
                <w:kern w:val="0"/>
                <w:sz w:val="20"/>
                <w:szCs w:val="20"/>
              </w:rPr>
              <w:t>0</w:t>
            </w:r>
          </w:p>
        </w:tc>
      </w:tr>
      <w:tr w:rsidR="0030307F">
        <w:trPr>
          <w:trHeight w:val="499"/>
        </w:trPr>
        <w:tc>
          <w:tcPr>
            <w:tcW w:w="4440" w:type="dxa"/>
            <w:gridSpan w:val="4"/>
            <w:tcBorders>
              <w:top w:val="single" w:sz="4" w:space="0" w:color="auto"/>
              <w:left w:val="single" w:sz="8" w:space="0" w:color="auto"/>
              <w:bottom w:val="single" w:sz="8" w:space="0" w:color="auto"/>
              <w:right w:val="single" w:sz="4" w:space="0" w:color="auto"/>
            </w:tcBorders>
            <w:shd w:val="clear" w:color="auto" w:fill="auto"/>
            <w:vAlign w:val="center"/>
          </w:tcPr>
          <w:p w:rsidR="0030307F" w:rsidRDefault="00F51068">
            <w:pPr>
              <w:widowControl/>
              <w:spacing w:line="280" w:lineRule="exact"/>
              <w:jc w:val="center"/>
              <w:rPr>
                <w:rFonts w:eastAsia="仿宋"/>
                <w:b/>
                <w:bCs/>
                <w:color w:val="000000"/>
                <w:kern w:val="0"/>
                <w:sz w:val="20"/>
                <w:szCs w:val="20"/>
              </w:rPr>
            </w:pPr>
            <w:r>
              <w:rPr>
                <w:rFonts w:eastAsia="仿宋" w:hAnsi="仿宋"/>
                <w:b/>
                <w:bCs/>
                <w:color w:val="000000"/>
                <w:kern w:val="0"/>
                <w:sz w:val="20"/>
                <w:szCs w:val="20"/>
              </w:rPr>
              <w:t>合计</w:t>
            </w:r>
          </w:p>
        </w:tc>
        <w:tc>
          <w:tcPr>
            <w:tcW w:w="840" w:type="dxa"/>
            <w:tcBorders>
              <w:top w:val="nil"/>
              <w:left w:val="nil"/>
              <w:bottom w:val="single" w:sz="8" w:space="0" w:color="auto"/>
              <w:right w:val="single" w:sz="4" w:space="0" w:color="auto"/>
            </w:tcBorders>
            <w:shd w:val="clear" w:color="auto" w:fill="auto"/>
            <w:vAlign w:val="center"/>
          </w:tcPr>
          <w:p w:rsidR="0030307F" w:rsidRDefault="00F51068">
            <w:pPr>
              <w:widowControl/>
              <w:spacing w:line="280" w:lineRule="exact"/>
              <w:jc w:val="center"/>
              <w:rPr>
                <w:rFonts w:eastAsia="仿宋"/>
                <w:b/>
                <w:bCs/>
                <w:color w:val="000000"/>
                <w:kern w:val="0"/>
                <w:sz w:val="20"/>
                <w:szCs w:val="20"/>
              </w:rPr>
            </w:pPr>
            <w:r>
              <w:rPr>
                <w:rFonts w:eastAsia="仿宋"/>
                <w:b/>
                <w:bCs/>
                <w:color w:val="000000"/>
                <w:kern w:val="0"/>
                <w:sz w:val="20"/>
                <w:szCs w:val="20"/>
              </w:rPr>
              <w:t>100</w:t>
            </w:r>
          </w:p>
        </w:tc>
        <w:tc>
          <w:tcPr>
            <w:tcW w:w="1320" w:type="dxa"/>
            <w:tcBorders>
              <w:top w:val="nil"/>
              <w:left w:val="nil"/>
              <w:bottom w:val="single" w:sz="8" w:space="0" w:color="auto"/>
              <w:right w:val="single" w:sz="4" w:space="0" w:color="auto"/>
            </w:tcBorders>
            <w:shd w:val="clear" w:color="auto" w:fill="auto"/>
            <w:vAlign w:val="center"/>
          </w:tcPr>
          <w:p w:rsidR="0030307F" w:rsidRDefault="00F51068">
            <w:pPr>
              <w:widowControl/>
              <w:spacing w:line="280" w:lineRule="exact"/>
              <w:jc w:val="center"/>
              <w:rPr>
                <w:rFonts w:eastAsia="仿宋"/>
                <w:b/>
                <w:bCs/>
                <w:color w:val="000000"/>
                <w:kern w:val="0"/>
                <w:sz w:val="20"/>
                <w:szCs w:val="20"/>
              </w:rPr>
            </w:pPr>
            <w:r>
              <w:rPr>
                <w:rFonts w:eastAsia="仿宋" w:hAnsi="仿宋"/>
                <w:b/>
                <w:bCs/>
                <w:color w:val="000000"/>
                <w:kern w:val="0"/>
                <w:sz w:val="20"/>
                <w:szCs w:val="20"/>
              </w:rPr>
              <w:t xml:space="preserve">　</w:t>
            </w:r>
          </w:p>
        </w:tc>
        <w:tc>
          <w:tcPr>
            <w:tcW w:w="3660" w:type="dxa"/>
            <w:tcBorders>
              <w:top w:val="nil"/>
              <w:left w:val="nil"/>
              <w:bottom w:val="single" w:sz="8" w:space="0" w:color="auto"/>
              <w:right w:val="single" w:sz="4" w:space="0" w:color="auto"/>
            </w:tcBorders>
            <w:shd w:val="clear" w:color="auto" w:fill="auto"/>
            <w:vAlign w:val="center"/>
          </w:tcPr>
          <w:p w:rsidR="0030307F" w:rsidRDefault="00F51068">
            <w:pPr>
              <w:widowControl/>
              <w:spacing w:line="280" w:lineRule="exact"/>
              <w:jc w:val="left"/>
              <w:rPr>
                <w:rFonts w:eastAsia="仿宋"/>
                <w:b/>
                <w:bCs/>
                <w:color w:val="000000"/>
                <w:kern w:val="0"/>
                <w:sz w:val="20"/>
                <w:szCs w:val="20"/>
              </w:rPr>
            </w:pPr>
            <w:r>
              <w:rPr>
                <w:rFonts w:eastAsia="仿宋" w:hAnsi="仿宋"/>
                <w:b/>
                <w:bCs/>
                <w:color w:val="000000"/>
                <w:kern w:val="0"/>
                <w:sz w:val="20"/>
                <w:szCs w:val="20"/>
              </w:rPr>
              <w:t xml:space="preserve">　</w:t>
            </w:r>
          </w:p>
        </w:tc>
        <w:tc>
          <w:tcPr>
            <w:tcW w:w="3540" w:type="dxa"/>
            <w:tcBorders>
              <w:top w:val="nil"/>
              <w:left w:val="nil"/>
              <w:bottom w:val="single" w:sz="8" w:space="0" w:color="auto"/>
              <w:right w:val="single" w:sz="4" w:space="0" w:color="auto"/>
            </w:tcBorders>
            <w:shd w:val="clear" w:color="auto" w:fill="auto"/>
            <w:vAlign w:val="center"/>
          </w:tcPr>
          <w:p w:rsidR="0030307F" w:rsidRDefault="00F51068">
            <w:pPr>
              <w:widowControl/>
              <w:spacing w:line="280" w:lineRule="exact"/>
              <w:jc w:val="left"/>
              <w:rPr>
                <w:rFonts w:eastAsia="仿宋"/>
                <w:color w:val="000000"/>
                <w:kern w:val="0"/>
                <w:sz w:val="20"/>
                <w:szCs w:val="20"/>
              </w:rPr>
            </w:pPr>
            <w:r>
              <w:rPr>
                <w:rFonts w:eastAsia="仿宋" w:hAnsi="仿宋"/>
                <w:color w:val="000000"/>
                <w:kern w:val="0"/>
                <w:sz w:val="20"/>
                <w:szCs w:val="20"/>
              </w:rPr>
              <w:t xml:space="preserve">　</w:t>
            </w:r>
          </w:p>
        </w:tc>
        <w:tc>
          <w:tcPr>
            <w:tcW w:w="760" w:type="dxa"/>
            <w:tcBorders>
              <w:top w:val="nil"/>
              <w:left w:val="nil"/>
              <w:bottom w:val="single" w:sz="8" w:space="0" w:color="auto"/>
              <w:right w:val="single" w:sz="8" w:space="0" w:color="auto"/>
            </w:tcBorders>
            <w:shd w:val="clear" w:color="auto" w:fill="auto"/>
            <w:vAlign w:val="center"/>
          </w:tcPr>
          <w:p w:rsidR="0030307F" w:rsidRDefault="0030307F">
            <w:pPr>
              <w:widowControl/>
              <w:spacing w:line="280" w:lineRule="exact"/>
              <w:jc w:val="center"/>
              <w:rPr>
                <w:rFonts w:eastAsia="仿宋"/>
                <w:b/>
                <w:bCs/>
                <w:color w:val="000000"/>
                <w:kern w:val="0"/>
                <w:sz w:val="20"/>
                <w:szCs w:val="20"/>
              </w:rPr>
            </w:pPr>
          </w:p>
        </w:tc>
      </w:tr>
    </w:tbl>
    <w:p w:rsidR="0030307F" w:rsidRDefault="0030307F"/>
    <w:sectPr w:rsidR="0030307F">
      <w:pgSz w:w="16838" w:h="11906" w:orient="landscape"/>
      <w:pgMar w:top="1797" w:right="1440" w:bottom="1797" w:left="1440"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1068" w:rsidRDefault="00F51068"/>
  </w:endnote>
  <w:endnote w:type="continuationSeparator" w:id="0">
    <w:p w:rsidR="00F51068" w:rsidRDefault="00F510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黑体_GBK">
    <w:altName w:val="Microsoft YaHei UI"/>
    <w:charset w:val="86"/>
    <w:family w:val="auto"/>
    <w:pitch w:val="default"/>
    <w:sig w:usb0="00000001" w:usb1="080E0000" w:usb2="0000000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auto"/>
    <w:pitch w:val="default"/>
    <w:sig w:usb0="00000001" w:usb1="080E0000" w:usb2="00000000" w:usb3="00000000" w:csb0="00040000" w:csb1="00000000"/>
  </w:font>
  <w:font w:name="方正小标宋_GBK">
    <w:altName w:val="Microsoft YaHei UI"/>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Microsoft YaHei UI"/>
    <w:charset w:val="86"/>
    <w:family w:val="script"/>
    <w:pitch w:val="default"/>
    <w:sig w:usb0="00000001" w:usb1="080E0000" w:usb2="00000000" w:usb3="00000000" w:csb0="00040000" w:csb1="00000000"/>
  </w:font>
  <w:font w:name="楷体_GB2312">
    <w:altName w:val="楷体"/>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1068" w:rsidRDefault="00F51068"/>
  </w:footnote>
  <w:footnote w:type="continuationSeparator" w:id="0">
    <w:p w:rsidR="00F51068" w:rsidRDefault="00F51068"/>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450A525"/>
    <w:multiLevelType w:val="singleLevel"/>
    <w:tmpl w:val="C450A525"/>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RlNTIzZTMzZGFkNDAwMzkyYzM3MjU4OGM1YzRjZmIifQ=="/>
  </w:docVars>
  <w:rsids>
    <w:rsidRoot w:val="48585703"/>
    <w:rsid w:val="00004659"/>
    <w:rsid w:val="000918DF"/>
    <w:rsid w:val="000A2375"/>
    <w:rsid w:val="00174243"/>
    <w:rsid w:val="00192AC0"/>
    <w:rsid w:val="001E2FE9"/>
    <w:rsid w:val="002C0D34"/>
    <w:rsid w:val="0030307F"/>
    <w:rsid w:val="003262CB"/>
    <w:rsid w:val="0033709B"/>
    <w:rsid w:val="003F73B9"/>
    <w:rsid w:val="00402E6D"/>
    <w:rsid w:val="004B15CC"/>
    <w:rsid w:val="004B45D9"/>
    <w:rsid w:val="0051222F"/>
    <w:rsid w:val="0063697C"/>
    <w:rsid w:val="006A7A62"/>
    <w:rsid w:val="006B5A98"/>
    <w:rsid w:val="006E1252"/>
    <w:rsid w:val="00737056"/>
    <w:rsid w:val="007911A6"/>
    <w:rsid w:val="007D6FEE"/>
    <w:rsid w:val="007D7C1E"/>
    <w:rsid w:val="00850AD0"/>
    <w:rsid w:val="008E3EA2"/>
    <w:rsid w:val="008F57F3"/>
    <w:rsid w:val="00A142C5"/>
    <w:rsid w:val="00A92579"/>
    <w:rsid w:val="00AF29E5"/>
    <w:rsid w:val="00B73E2D"/>
    <w:rsid w:val="00C27C68"/>
    <w:rsid w:val="00C27F6D"/>
    <w:rsid w:val="00CE15CA"/>
    <w:rsid w:val="00D21216"/>
    <w:rsid w:val="00EB205F"/>
    <w:rsid w:val="00EB32C8"/>
    <w:rsid w:val="00EB3A91"/>
    <w:rsid w:val="00F12F9E"/>
    <w:rsid w:val="00F47ED6"/>
    <w:rsid w:val="00F51068"/>
    <w:rsid w:val="00F529BD"/>
    <w:rsid w:val="02DE7DB6"/>
    <w:rsid w:val="04A70542"/>
    <w:rsid w:val="062A6695"/>
    <w:rsid w:val="067D59FE"/>
    <w:rsid w:val="073F0F06"/>
    <w:rsid w:val="083E784B"/>
    <w:rsid w:val="0BF7590B"/>
    <w:rsid w:val="0D693B66"/>
    <w:rsid w:val="0EA0228A"/>
    <w:rsid w:val="10707D80"/>
    <w:rsid w:val="1275150E"/>
    <w:rsid w:val="14551B19"/>
    <w:rsid w:val="14CB2EFD"/>
    <w:rsid w:val="16BA711F"/>
    <w:rsid w:val="1D6D2ABF"/>
    <w:rsid w:val="216B1C48"/>
    <w:rsid w:val="259721E1"/>
    <w:rsid w:val="26D51023"/>
    <w:rsid w:val="290D679C"/>
    <w:rsid w:val="29294B28"/>
    <w:rsid w:val="29850910"/>
    <w:rsid w:val="298E028F"/>
    <w:rsid w:val="2A15594A"/>
    <w:rsid w:val="2AFE685E"/>
    <w:rsid w:val="2DF2179A"/>
    <w:rsid w:val="2FBB6BC1"/>
    <w:rsid w:val="301F3191"/>
    <w:rsid w:val="30ED58A3"/>
    <w:rsid w:val="31D91DAB"/>
    <w:rsid w:val="37620175"/>
    <w:rsid w:val="37AD5D41"/>
    <w:rsid w:val="3DE64EF8"/>
    <w:rsid w:val="3F48537D"/>
    <w:rsid w:val="41355C3F"/>
    <w:rsid w:val="42E67EAC"/>
    <w:rsid w:val="4397187B"/>
    <w:rsid w:val="44F06DC0"/>
    <w:rsid w:val="48585703"/>
    <w:rsid w:val="488E4BEB"/>
    <w:rsid w:val="490260FB"/>
    <w:rsid w:val="49B44E3A"/>
    <w:rsid w:val="4A673681"/>
    <w:rsid w:val="4BBB7583"/>
    <w:rsid w:val="4ED35D70"/>
    <w:rsid w:val="5050200C"/>
    <w:rsid w:val="512F5B9C"/>
    <w:rsid w:val="52F05F79"/>
    <w:rsid w:val="5A504131"/>
    <w:rsid w:val="5CA57DAF"/>
    <w:rsid w:val="65F75598"/>
    <w:rsid w:val="67D363A2"/>
    <w:rsid w:val="69970DFC"/>
    <w:rsid w:val="6AB84AD3"/>
    <w:rsid w:val="6DE11C2D"/>
    <w:rsid w:val="715A4D36"/>
    <w:rsid w:val="73306456"/>
    <w:rsid w:val="7B6B0973"/>
    <w:rsid w:val="7DA2175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203CC1D-C44C-4532-9FAA-220EBDECE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uiPriority w:val="1"/>
    <w:qFormat/>
    <w:pPr>
      <w:ind w:left="757"/>
      <w:outlineLvl w:val="0"/>
    </w:pPr>
    <w:rPr>
      <w:rFonts w:ascii="楷体" w:eastAsia="楷体" w:hAnsi="楷体" w:cs="楷体"/>
      <w:b/>
      <w:bCs/>
      <w:sz w:val="32"/>
      <w:szCs w:val="32"/>
      <w:lang w:val="zh-CN" w:bidi="zh-CN"/>
    </w:rPr>
  </w:style>
  <w:style w:type="paragraph" w:styleId="2">
    <w:name w:val="heading 2"/>
    <w:basedOn w:val="a"/>
    <w:next w:val="a"/>
    <w:link w:val="20"/>
    <w:semiHidden/>
    <w:unhideWhenUsed/>
    <w:qFormat/>
    <w:pPr>
      <w:keepNext/>
      <w:keepLines/>
      <w:spacing w:before="260" w:after="260" w:line="413" w:lineRule="auto"/>
      <w:ind w:leftChars="200" w:left="200"/>
      <w:outlineLvl w:val="1"/>
    </w:pPr>
    <w:rPr>
      <w:rFonts w:ascii="Arial" w:eastAsia="方正黑体_GBK" w:hAnsi="Arial"/>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semiHidden/>
    <w:unhideWhenUsed/>
    <w:qFormat/>
    <w:pPr>
      <w:jc w:val="left"/>
    </w:pPr>
  </w:style>
  <w:style w:type="paragraph" w:styleId="a5">
    <w:name w:val="Body Text"/>
    <w:basedOn w:val="a"/>
    <w:uiPriority w:val="1"/>
    <w:qFormat/>
    <w:rPr>
      <w:rFonts w:ascii="宋体" w:hAnsi="宋体" w:cs="宋体"/>
      <w:sz w:val="32"/>
      <w:szCs w:val="32"/>
      <w:lang w:val="zh-CN" w:bidi="zh-CN"/>
    </w:rPr>
  </w:style>
  <w:style w:type="paragraph" w:styleId="a6">
    <w:name w:val="Balloon Text"/>
    <w:basedOn w:val="a"/>
    <w:link w:val="a7"/>
    <w:qFormat/>
    <w:rPr>
      <w:sz w:val="18"/>
      <w:szCs w:val="18"/>
    </w:rPr>
  </w:style>
  <w:style w:type="paragraph" w:styleId="a8">
    <w:name w:val="footer"/>
    <w:basedOn w:val="a"/>
    <w:qFormat/>
    <w:pPr>
      <w:tabs>
        <w:tab w:val="center" w:pos="4153"/>
        <w:tab w:val="right" w:pos="8306"/>
      </w:tabs>
      <w:snapToGrid w:val="0"/>
      <w:jc w:val="left"/>
    </w:pPr>
    <w:rPr>
      <w:sz w:val="18"/>
    </w:rPr>
  </w:style>
  <w:style w:type="paragraph" w:styleId="a9">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a">
    <w:name w:val="annotation subject"/>
    <w:basedOn w:val="a3"/>
    <w:next w:val="a3"/>
    <w:link w:val="ab"/>
    <w:semiHidden/>
    <w:unhideWhenUsed/>
    <w:qFormat/>
    <w:rPr>
      <w:b/>
      <w:bCs/>
    </w:rPr>
  </w:style>
  <w:style w:type="character" w:styleId="ac">
    <w:name w:val="annotation reference"/>
    <w:basedOn w:val="a0"/>
    <w:semiHidden/>
    <w:unhideWhenUsed/>
    <w:qFormat/>
    <w:rPr>
      <w:sz w:val="21"/>
      <w:szCs w:val="21"/>
    </w:rPr>
  </w:style>
  <w:style w:type="paragraph" w:customStyle="1" w:styleId="ad">
    <w:name w:val="办公行文"/>
    <w:basedOn w:val="a"/>
    <w:qFormat/>
    <w:pPr>
      <w:spacing w:line="320" w:lineRule="exact"/>
      <w:ind w:leftChars="300" w:left="300"/>
    </w:pPr>
    <w:rPr>
      <w:rFonts w:ascii="微软雅黑" w:eastAsia="仿宋_GB2312" w:hAnsi="微软雅黑"/>
      <w:bCs/>
      <w:sz w:val="32"/>
      <w:szCs w:val="36"/>
    </w:rPr>
  </w:style>
  <w:style w:type="character" w:customStyle="1" w:styleId="20">
    <w:name w:val="标题 2 字符"/>
    <w:basedOn w:val="a0"/>
    <w:link w:val="2"/>
    <w:qFormat/>
    <w:rPr>
      <w:rFonts w:ascii="Arial" w:eastAsia="方正黑体_GBK" w:hAnsi="Arial" w:cs="Times New Roman"/>
      <w:sz w:val="32"/>
      <w:szCs w:val="20"/>
    </w:rPr>
  </w:style>
  <w:style w:type="character" w:customStyle="1" w:styleId="a7">
    <w:name w:val="批注框文本 字符"/>
    <w:basedOn w:val="a0"/>
    <w:link w:val="a6"/>
    <w:qFormat/>
    <w:rPr>
      <w:rFonts w:ascii="Times New Roman" w:eastAsia="宋体" w:hAnsi="Times New Roman" w:cs="Times New Roman"/>
      <w:kern w:val="2"/>
      <w:sz w:val="18"/>
      <w:szCs w:val="18"/>
    </w:rPr>
  </w:style>
  <w:style w:type="character" w:customStyle="1" w:styleId="a4">
    <w:name w:val="批注文字 字符"/>
    <w:basedOn w:val="a0"/>
    <w:link w:val="a3"/>
    <w:semiHidden/>
    <w:qFormat/>
    <w:rPr>
      <w:rFonts w:ascii="Times New Roman" w:eastAsia="宋体" w:hAnsi="Times New Roman" w:cs="Times New Roman"/>
      <w:kern w:val="2"/>
      <w:sz w:val="21"/>
      <w:szCs w:val="24"/>
    </w:rPr>
  </w:style>
  <w:style w:type="character" w:customStyle="1" w:styleId="ab">
    <w:name w:val="批注主题 字符"/>
    <w:basedOn w:val="a4"/>
    <w:link w:val="aa"/>
    <w:semiHidden/>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22</Pages>
  <Words>1832</Words>
  <Characters>10449</Characters>
  <Application>Microsoft Office Word</Application>
  <DocSecurity>0</DocSecurity>
  <Lines>87</Lines>
  <Paragraphs>24</Paragraphs>
  <ScaleCrop>false</ScaleCrop>
  <Company/>
  <LinksUpToDate>false</LinksUpToDate>
  <CharactersWithSpaces>12257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ZH285185</cp:lastModifiedBy>
  <cp:revision>1</cp:revision>
  <cp:lastPrinted>2022-06-24T01:10:00Z</cp:lastPrinted>
  <dcterms:created xsi:type="dcterms:W3CDTF">2022-05-27T09:47:00Z</dcterms:created>
  <dcterms:modified xsi:type="dcterms:W3CDTF">2025-10-15T07:12:00Z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4E4DCD6B79C7455A87390541AE0D8CA2</vt:lpwstr>
  </property>
  <property fmtid="{D5CDD505-2E9C-101B-9397-08002B2CF9AE}" pid="4" name="KSOTemplateDocerSaveRecord">
    <vt:lpwstr>eyJoZGlkIjoiOTE0OWNhNDA1NzQ1ODJmY2JlMzU3MzMyNTk4ZjMwOGIiLCJ1c2VySWQiOiIyNjcwNTc5MjEifQ==</vt:lpwstr>
  </property>
</Properties>
</file>