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xml:space="preserve">2024年度</w:t>
              <w:br w:type="textWrapping"/>
              <w:t/>
            </w:r>
            <w:r>
              <w:rPr>
                <w:b w:val="on"/>
                <w:rFonts w:ascii="宋体" w:eastAsia="宋体" w:hAnsi="宋体" w:cs="宋体"/>
                <w:sz w:val="52"/>
                <w:u w:color="auto"/>
              </w:rPr>
              <w:t>南京市人力资源和社会保障局</w:t>
            </w:r>
            <w:r>
              <w:rPr>
                <w:b w:val="on"/>
                <w:rFonts w:ascii="宋体" w:eastAsia="宋体" w:hAnsi="宋体" w:cs="宋体"/>
                <w:sz w:val="52"/>
                <w:u w:color="auto"/>
              </w:rPr>
              <w:t xml:space="preserve"></w:t>
              <w:br w:type="textWrapping"/>
              <w:t>部门决算公开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部门</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部门</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部门</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部门</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部门</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（一）贯彻执行国家、省人力资源社会保障事业政策法规和规划，拟订人力资源和社会保障事业发展政策、规划，起草有关地方性法规、规章和政策，经批准后组织实施。</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（二）贯彻执行国家、省人力资源市场相关法规，拟订并组织实施人力资源市场发展规划和人力资源服务业发展、人力资源流动政策，负责人力资源服务机构管理工作，负责人力资源市场监管工作。</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三）负责促进就业工作，拟订统筹城乡的就业发展规划和政策，完善公共就业创业服务体系，统筹建立面向城乡劳动者的职业技能培训制度，拟订就业援助制度，牵头拟订高校毕业生就业政策，会同有关部门拟订外国人来华工作政策。</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四）负责建立和完善覆盖城乡的多层次社会保障体系，拟订养老、失业、工伤等社会保险及其补充保险政策和标准，并组织实施。贯彻实施养老保险全国和省统筹办法以及全国统一的养老、失业、工伤等社会保险关系转续办法，拟订养老保险市级统筹意见。组织拟订养老、失业、工伤等社会保险及其补充保险基金管理和监督办法，编制相关社会保险基金预决算草案。会同有关部门实施全民参保计划并建立全市统一的社会保险公共服务平台。</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（五）负责就业、失业和相关社会保险基金预测预警和信息引导，拟订应对预案，实施监管调控，保持就业形势稳定和相关社会保险基金总体收支平衡。</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六）按照职责分工负责相关人才工作，拟订人才资源开发规划，组织实施重点人才工程和项目计划。推进深化职称制度改革，拟订专业技术人员管理、继续教育和博士后管理等政策，负责高层次专业技术人才及专家选拔、培养、服务工作，拟订吸引留学人员来本市工作或定居的政策。组织拟订技能人才培养、评价、使用和激励制度。完善职业资格制度，健全职业技能多元化评价政策。</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（七）会同有关部门指导全市事业单位人事制度改革，按照管理权限负责规范事业单位岗位设置、公开招聘、聘用合同等人事综合管理工作，拟订事业单位人员和机关工勤人员管理政策。</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（八）统筹拟订劳动关系政策，完善劳动关系协商协调机制，对劳动标准执行实施监管。会同有关部门拟订农民工工作相关政策并推动落实，协调解决重点难点问题，维护农民工合法权益。</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（九）会同有关部门拟订事业单位人员工资收入分配政策和企业人员收入分配的调控政策，建立企事业单位人员工资决定、正常增长和支付保障机制。拟订企事业单位人员福利和离退休政策。</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（十）统筹拟订劳动人事争议调解仲裁办法并组织实施，受理处理劳动人事争议案件。组织实施劳动保障监察，协调劳动者维权工作，依法查处违法案件。</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（十一）组织实施国家表彰奖励制度，会同有关部门拟订全市表彰奖励制度，综合管理全市表彰奖励工作，承担全市创建评比达标表彰有关工作，根据授权承办以市委、市政府名义开展的市级表彰奖励活动。</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（十二）负责人力资源和社会保障领域对外交流与合作工作。</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（十三）承担市就业促进和劳动保护工作领导小组的具体工作。</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（十四）完成市委、市政府交办的其他任务。</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五）职能转变。深入推进简政放权、放管结合、优化服务改革，进一步减少行政审批事项，规范和优化对外办理事项，减少职业资格许可和认定等审批事项，实行国家职业资格目录清单管理，推进审批服务便民化，促进营商环境优化，加强事中事后监管，创新就业和社会保障等公共服务方式，加强信息共享，提高公共服务水平。</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部门</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部门</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本部门内设机构包括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办公室（信访处、安全生产监督管理处）、法规处（行政审批服务处）、规划财务处、就业促进处（失业保险处）、职业能力建设处（技工院校管理处）、专业技术人员管理处（职称和职业资格管理处）、人力资源开发和流动管理处（留学人员工作处）、事业单位人事管理处、农民工工作处、劳动关系处、工资福利处、养老保险处、工伤保险处（市劳动能力鉴定委员会办公室）、城乡居民社会保险处、社会保险基金监管处、调解仲裁管理处、劳动保障监察局、人事处（表彰奖励处）、机关党委、离退休干部处。</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部门下属单位包括：南京市人才服务中心、南京市人事考试中心、南京市机关事业单位技术工人考核定级中心、南京市人力资源和社会保障政策研究中心、南京市劳动就业服务管理中心、南京市人力资源和社会保障信息管理中心、南京市职业技术培训指导中心、南京市职业技能鉴定指导中心、南京市劳动保障监察支队、南京技师学院、南京市人力资源和社会保障咨询服务中心、南京市社会保险管理中心、南京市劳动人事争议仲裁院。</w:t>
      </w:r>
      <w:r>
        <w:rPr>
          <w:rFonts w:ascii="仿宋" w:eastAsia="仿宋" w:hAnsi="仿宋" w:cs="仿宋"/>
          <w:u w:color="auto"/>
        </w:rPr>
        <w:t/>
      </w:r>
      <w:r>
        <w:rPr>
          <w:rFonts w:ascii="仿宋" w:eastAsia="仿宋" w:hAnsi="仿宋" w:cs="仿宋"/>
          <w:u w:color="auto"/>
        </w:rPr>
        <w:t/>
      </w:r>
    </w:p>
    <w:p w14:paraId="3A5AE81B">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rPr>
        <w:t>2.</w:t>
      </w:r>
      <w:r>
        <w:rPr>
          <w:rFonts w:hint="eastAsia" w:ascii="仿宋" w:hAnsi="仿宋" w:eastAsia="仿宋" w:cs="仿宋"/>
        </w:rPr>
        <w:t>从决算单位构成看</w:t>
      </w:r>
      <w:r>
        <w:rPr>
          <w:rFonts w:hint="eastAsia" w:ascii="仿宋" w:hAnsi="仿宋" w:eastAsia="仿宋" w:cs="仿宋"/>
          <w:lang w:val="en-US"/>
        </w:rPr>
        <w:t>，</w:t>
      </w:r>
      <w:r>
        <w:rPr>
          <w:rFonts w:hint="eastAsia" w:ascii="仿宋" w:hAnsi="仿宋" w:eastAsia="仿宋" w:cs="仿宋"/>
        </w:rPr>
        <w:t>纳入本</w:t>
      </w:r>
      <w:r>
        <w:rPr>
          <w:rFonts w:hint="eastAsia" w:ascii="仿宋" w:hAnsi="仿宋" w:eastAsia="仿宋" w:cs="仿宋"/>
          <w:lang w:val="en-US"/>
        </w:rPr>
        <w:t>部门</w:t>
      </w:r>
      <w:r>
        <w:rPr>
          <w:rFonts w:hint="eastAsia" w:ascii="仿宋" w:hAnsi="仿宋" w:eastAsia="仿宋" w:cs="仿宋"/>
          <w:lang w:val="en-US" w:eastAsia="zh-CN"/>
        </w:rPr>
        <w:t>2024</w:t>
      </w:r>
      <w:r>
        <w:rPr>
          <w:rFonts w:hint="eastAsia" w:ascii="仿宋" w:hAnsi="仿宋" w:eastAsia="仿宋" w:cs="仿宋"/>
        </w:rPr>
        <w:t>年</w:t>
      </w:r>
      <w:r>
        <w:rPr>
          <w:rFonts w:hint="eastAsia" w:ascii="仿宋" w:hAnsi="仿宋" w:eastAsia="仿宋" w:cs="仿宋"/>
          <w:lang w:val="en-US"/>
        </w:rPr>
        <w:t>部门</w:t>
      </w:r>
      <w:r>
        <w:rPr>
          <w:rFonts w:hint="eastAsia" w:ascii="仿宋" w:hAnsi="仿宋" w:eastAsia="仿宋" w:cs="仿宋"/>
        </w:rPr>
        <w:t>汇总决算编制范围的预算单位共计</w:t>
      </w:r>
      <w:r>
        <w:rPr>
          <w:rFonts w:hint="eastAsia" w:ascii="仿宋" w:hAnsi="仿宋" w:eastAsia="仿宋" w:cs="仿宋"/>
          <w:lang w:val="en-US"/>
          <w:u/>
        </w:rPr>
        <w:t/>
      </w:r>
      <w:r>
        <w:rPr>
          <w:rFonts w:ascii="仿宋" w:eastAsia="仿宋" w:hAnsi="仿宋" w:cs="仿宋"/>
          <w:u w:color="auto"/>
        </w:rPr>
        <w:t/>
      </w:r>
      <w:r>
        <w:rPr>
          <w:rFonts w:ascii="仿宋" w:eastAsia="仿宋" w:hAnsi="仿宋" w:cs="仿宋"/>
          <w:u w:color="auto"/>
        </w:rPr>
        <w:t>14</w:t>
      </w:r>
      <w:r>
        <w:rPr>
          <w:rFonts w:ascii="仿宋" w:eastAsia="仿宋" w:hAnsi="仿宋" w:cs="仿宋"/>
          <w:u w:color="auto"/>
        </w:rPr>
        <w:t/>
      </w:r>
      <w:r>
        <w:rPr>
          <w:rFonts w:ascii="仿宋" w:eastAsia="仿宋" w:hAnsi="仿宋" w:cs="仿宋"/>
          <w:u w:color="auto"/>
        </w:rPr>
        <w:t/>
      </w:r>
      <w:r>
        <w:rPr>
          <w:rFonts w:hint="eastAsia" w:ascii="仿宋" w:hAnsi="仿宋" w:eastAsia="仿宋" w:cs="仿宋"/>
        </w:rPr>
        <w:t>家</w:t>
      </w:r>
      <w:r>
        <w:rPr>
          <w:rFonts w:hint="eastAsia" w:ascii="仿宋" w:hAnsi="仿宋" w:eastAsia="仿宋" w:cs="仿宋"/>
          <w:lang w:val="en-US"/>
        </w:rPr>
        <w:t>，</w:t>
      </w:r>
      <w:r>
        <w:rPr>
          <w:rFonts w:hint="eastAsia" w:ascii="仿宋" w:hAnsi="仿宋" w:eastAsia="仿宋" w:cs="仿宋"/>
        </w:rPr>
        <w:t>具体包括</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南京市人力资源和社会保障局（本级）、南京市人才服务中心、南京市人事考试中心、南京市机关事业单位技术工人考核定级中心、南京市人力资源和社会保障政策研究中心、南京市劳动就业服务管理中心、南京市人力资源和社会保障信息管理中心、南京市职业技术培训指导中心、南京市职业技能鉴定指导中心、南京市劳动保障监察支队、南京技师学院、南京市人力资源和社会保障咨询服务中心、南京市社会保险管理中心、南京市劳动人事争议仲裁院。</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2024年，全市人社系统深入贯彻落实国家、省市决策部署，紧扣全市“3610”目标任务，立足人社职能全力以赴促发展、惠民生、防风险、保稳定，高质量完成各项年度目标任务。</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靶向发力开源赋能，就业态势平稳向好。统筹做好稳就业、促创业、防失业各项工作，全年实现城镇新增就业21.94万人，再次获评“中国年度最佳促进就业城市”。服务支持主导产业以及文旅等服务业企业，落实失业保险降费、稳岗返还、吸纳就业奖补等政策助企减负42.23亿元，助企专员“一对一”帮助解决用工9.5万人次。突出抓好高校毕业生等青年就业创业，召开全市高校毕业生等青年就业创业工作推进会，筹集开发就业岗位38.87万个次，在宁高校毕业生去向落实率达94%。面向农村劳动力深入开展“春风行动”“送岗大篷车”等活动，建成“雨花码农”“宁好苏嫂”等40个省、市级劳务品牌。面向就业困难群体常态化提供“1311”个性化就业援助，建成102个标准化“家门口”就业服务站，开发公益性岗位兜底安置626人，全年援助困难人员就业2.03万人。支持多渠道灵活就业，建成12个规范化零工市场。深入实施职业技能提升行动，政府补贴培训工种扩增至747个，全年开展补贴性职业技能培训15.4万人次。分级分类做好重点企业用工监测和失业动态监测预警，防范化解规模性失业风险。</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引育并举创新突破，人才质数持续攀升。贯彻落实“人才强市25条”和重点产业人才新政，大力引进海外人才，成功举办第十六届南京留交会，5人入选国家层级留学人才计划，全市新增留学回国人员7258人全省第一，总量达7.31万人。加快推进博站建设，成功举办首届南京博士后创新创业大赛，全年新引进博士后445人，140人入选省卓越博士后计划，两项均为全省最多，新增40名市有突出贡献中青年专家，全市专业技术人才总量达211.93万人。鼓励多元主体参与技能人才评价认定，深入推进专业技术职称和职业技能等级双向贯通，深化工学一体改革推动技工教育高质量发展，新增21名省卓越技师，我市选手获第47届世界技能大赛摘金实现突破，高技能人才总量达58.2万人次。加强企业孵育平台建设，新增36家市级企业专家工作室，市级累计达116家、区级213家。用足用好事业单位岗位管理、高层次人才事业编制“周转池”、多元化薪酬分配等政策，激发事业单位人才队伍活力。</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三）深化改革精准扩面，社保水平有力提升。稳妥完成企业退休人员过渡性养老金计发办法调整和首次增发工作，惠及66.58万名退休人员。根据上级部署有序推进养老保险全国统筹、渐进式延迟法定退休年龄改革相关工作，做好改革实施各项准备。完成5815名机关事业单位退休“中人”养老待遇计发，城乡居保集体补助试点在6个区推进实施，企业年金制度覆盖面扩大至628家。健全“三位一体”工伤保险制度体系，聚焦机械制造、危化品等重点行业开展工伤预防培训，持续推进新业态劳动者职业伤害保障试点。全市养老、工伤、失业保险累计参保1180.63万人次，各项社保基金收入957.16亿元。落实社保扶贫，为2.87万名困难人员代缴城乡居民养老保险费4821.6万元。持续推进社保基金管理巩固提升行动，内外结合多方联动构建完善“1+1+N”社保基金防控体系。持续开展“社保三送”便民惠企服务，为41.17万名企退人员开展免费健康体检。</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四）健全机制防治并举，劳动关系保持稳定。健全协商协调机制，新认定市劳动关系和谐企业146家，创新推动T3出行、满帮等网约配送行业企业集体协商，调整最低工资标准至2490元/月。健全“五位一体”矛盾纠纷多元化解机制，高效运行市、区14家劳动人事争议联合调处中心，设立新就业形态劳动纠纷一站式调解中心，“1+13+N”劳动人事争议多元调处模式获部、省推广。紧密对接法院强化裁审衔接，力争案件在仲裁阶段实现化解，全市法院新收劳动人事争议案件同比下降10.7%，为近年来首次下降。加强治理欠薪协同联动，持续开展根治欠薪“四季”专项行动，聚焦重点领域常态化开展欠薪隐患排查化解和跨部门联合执法，全面推进保障工资支付各项制度长效落实，为3.04万名劳动者追发工资等待遇2.33亿元，连续7年获省对市保障农民工工资支付工作考核A级等次。</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五）严实作风提升效能，人社服务更加优良。深度融入长三角一体化及南京都市圈发展，就业创业、社保服务、人才交流、劳动维权等领域一体化合作深入推进。全国首家跨省域政府所属人才交流服务平台“长三角招聘专区”上线运行，实现跨三省40个地市之间的就业信息“一站式”展示、招聘岗位“一体式”检索、求职简历“一键式”投递。强化智慧赋能，推进人社服务“不见面”“一次办”，用人单位社保登记等20个事项上线“宁企通”综合服务平台。社保卡实现交通、文旅、养老助餐助浴、校园服务等多场景居民服务“一卡通用”。全国公共就业服务能力示范项目圆满收官，覆盖就创业全过程的公共服务体系进一步健全优化。深化打造“15分钟人社服务圈”，社银合作覆盖11家银行、940多个网点。用好148个服务企业群实时对接、跟踪服务，做优局门户网站和“南京人社”等微信公众号，人社12333咨询服务全天候运行、综合满意度99.77%。</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南京市人力资源和社会保障局</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部门</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color w:val="000000"/>
                <w:lang w:eastAsia="ar-SA"/>
              </w:rPr>
              <w:t>南京市人力资源和社会保障局</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68,637.46</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1,981.56</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15,388.23</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1,221.73</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203.36</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44,004.86</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892.80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120.59</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496.81</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8,690.62</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70,822.38</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70,815.64</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422.69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429.43</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71,245.07</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71,245.07</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70,822.38</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68,637.46</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1,981.56</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203.36</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教育支出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15,388.23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13,207.07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1,981.56</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199.60</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20503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职业教育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15,388.23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13,207.07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1,981.56</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199.60</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2050302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中等职业教育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34.02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34.02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2050303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技校教育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15,351.29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13,170.13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1,981.56</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199.60</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2050305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高等职业教育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2.94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2.94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科学技术支出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1,221.73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1,221.73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20602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基础研究</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1,221.73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1,221.73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2060208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科技人才队伍建设</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1,221.73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1,221.73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44,010.41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44,006.65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3.76</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22,047.87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22,044.11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3.76</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行政运行</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3,620.54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3,620.54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一般行政管理事务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1,275.27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1,275.27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劳动保障监察</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538.00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538.00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就业管理事务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2,100.85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2,100.84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0.01</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信息化建设</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2,961.16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2,960.89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0.27</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社会保险经办机构</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6,093.52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6,092.46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1.06</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2080111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公共就业服务和职业技能鉴定机构</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207.47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207.47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2080112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劳动人事争议调解仲裁</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607.24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607.22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2080150</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事业运行</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2,071.02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2,068.62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2.40</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其他人力资源和社会保障管理事务支出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2,572.81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2,572.81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8,033.06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8,033.06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行政单位离退休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777.42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777.42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事业单位离退休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18.19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18.19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1,719.38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1,719.38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862.85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862.85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4,655.21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4,655.21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20807</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就业补助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6,473.04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6,473.04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2080702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职业培训补贴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101.51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101.51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2080712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高技能人才培养补助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541.84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541.84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2080713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促进创业补贴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1,607.85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1,607.85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2080799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其他就业补助支出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4,221.83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4,221.83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退役安置</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2080905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军队转业干部安置</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20810</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社会福利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2081099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其他社会福利支出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20825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其他生活救助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1,078.10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1,078.10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2082501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其他城市生活救助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1,078.10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1,078.10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162.50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162.50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2089999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162.50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162.50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城乡社区支出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21203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城乡社区公共设施</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2120399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其他城乡社区公共设施支出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农林水支出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120.59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120.59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21308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普惠金融发展支出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120.59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120.59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2130804</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创业担保贷款贴息及奖补</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120.59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120.59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217</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金融支出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496.81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496.81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21703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金融发展支出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496.81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496.81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2170399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其他金融发展支出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496.81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496.81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8,691.80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8,691.80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8,691.80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8,691.80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2,125.46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2,125.46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6,566.34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6,566.34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70,815.64</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35,541.36</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35,274.28</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教育支出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15,388.23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8,277.03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7,111.20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20503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职业教育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15,388.23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8,277.03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7,111.20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2050302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中等职业教育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34.02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34.02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2050303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技校教育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15,351.29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8,277.03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7,074.26</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2050305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高等职业教育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2.94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2.94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科学技术支出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1,221.73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1,221.73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20602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基础研究</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1,221.73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1,221.73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2060208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科技人才队伍建设</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1,221.73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1,221.73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44,004.86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18,573.71</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25,431.15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人力资源和社会保障管理事务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22,042.32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15,091.86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6,950.46</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行政运行</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3,620.54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3,620.54</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一般行政管理事务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1,275.27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1,275.27</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劳动保障监察</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537.93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480.27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57.66</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就业管理事务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2,102.57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1,907.81</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194.76</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信息化建设</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2,962.14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659.51</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2,302.63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社会保险经办机构</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6,092.46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5,602.89</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489.57</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2080111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公共就业服务和职业技能鉴定机构</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207.47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207.47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2080112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劳动人事争议调解仲裁</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608.41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550.66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57.75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2080150</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事业运行</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2,062.72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2,062.72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其他人力资源和社会保障管理事务支出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2,572.81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2,572.81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8,033.06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3,377.85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4,655.21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行政单位离退休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777.42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777.42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事业单位离退休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18.19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18.19</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1,719.38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1,719.38</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862.85</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862.85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4,655.21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4,655.21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20807</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就业补助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6,473.04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6,473.04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2080702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职业培训补贴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101.51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101.51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2080712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高技能人才培养补助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541.84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541.84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2080713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促进创业补贴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1,607.85</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1,607.85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2080799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其他就业补助支出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4,221.83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4,221.83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退役安置</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2080905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军队转业干部安置</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20810</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社会福利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2081099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其他社会福利支出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20825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其他生活救助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1,078.10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1,078.10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2082501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其他城市生活救助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1,078.10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1,078.10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162.50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104.00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58.50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2089999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162.50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104.00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58.50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城乡社区支出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21203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城乡社区公共设施</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2120399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其他城乡社区公共设施支出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农林水支出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120.59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120.59</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21308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普惠金融发展支出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120.59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120.59</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2130804</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创业担保贷款贴息及奖补</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120.59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120.59</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217</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金融支出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496.81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496.81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21703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金融发展支出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496.81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496.81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2170399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其他金融发展支出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496.81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496.81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8,690.62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8,690.62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8,690.62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8,690.62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2,125.46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2,125.46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6,565.16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6,565.16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68,637.46</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13,207.07</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13,207.07</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1,221.73</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1,221.73</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44,004.86</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44,004.86</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892.80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892.80</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120.59</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120.59</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496.81</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496.81</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8,690.62</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8,690.62</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68,637.46</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68,634.48</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68,634.48</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342.05</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345.03</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345.03</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342.05</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68,979.52</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68,979.51</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68,979.51</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68,634.48</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35,429.24</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33,205.24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教育支出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13,207.07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8,164.91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5,042.16</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20503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职业教育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13,207.07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8,164.91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5,042.16</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2050302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中等职业教育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34.02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34.02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2050303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技校教育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13,170.13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8,164.91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5,005.22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2050305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高等职业教育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2.94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2.94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科学技术支出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1,221.73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1,221.73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20602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基础研究</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1,221.73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1,221.73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2060208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科技人才队伍建设</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1,221.73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1,221.73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44,004.86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18,573.71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25,431.15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22,042.32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15,091.86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6,950.46</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行政运行</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3,620.54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3,620.54</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一般行政管理事务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1,275.27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1,275.27</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劳动保障监察</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537.93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480.27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57.66</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就业管理事务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2,102.57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1,907.81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194.76</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信息化建设</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2,962.14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659.51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2,302.62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社会保险经办机构</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6,092.46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5,602.89</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489.57</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2080111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公共就业服务和职业技能鉴定机构</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207.47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207.47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2080112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劳动人事争议调解仲裁</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608.41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550.66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57.75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2080150</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事业运行</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2,062.72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2,062.72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其他人力资源和社会保障管理事务支出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2,572.81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2,572.81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8,033.06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3,377.85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4,655.21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行政单位离退休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777.42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777.42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事业单位离退休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18.19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18.19</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1,719.38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1,719.38</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862.85</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862.85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4,655.21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4,655.21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20807</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就业补助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6,473.04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6,473.04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2080702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职业培训补贴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101.51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101.51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2080712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高技能人才培养补助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541.84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541.84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2080713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促进创业补贴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1,607.85</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1,607.85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2080799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其他就业补助支出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4,221.83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4,221.83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退役安置</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5,294.60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5,294.60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2080905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军队转业干部安置</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5,294.60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5,294.60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20810</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社会福利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921.24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921.24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2081099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其他社会福利支出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921.24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921.24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20825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其他生活救助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1,078.10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1,078.10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2082501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其他城市生活救助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1,078.10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1,078.10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162.50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104.00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58.50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2089999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162.50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104.00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58.50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城乡社区支出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892.80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892.80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21203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城乡社区公共设施</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892.80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892.80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2120399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其他城乡社区公共设施支出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892.80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892.80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农林水支出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120.59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120.59</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21308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普惠金融发展支出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120.59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120.59</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2130804</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创业担保贷款贴息及奖补</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120.59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120.59</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217</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金融支出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496.81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496.81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21703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金融发展支出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496.81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496.81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2170399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其他金融发展支出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496.81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496.81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8,690.62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8,690.62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8,690.62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8,690.62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2,125.46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2,125.46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6,565.16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6,565.16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35,429.26</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31,051.94</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4,377.32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27,876.22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27,876.22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3,880.04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3,880.04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6,391.41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6,391.41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2,440.25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2,440.25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2,781.28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2,781.28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1,665.35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1,665.35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873.50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873.50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724.38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724.38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128.11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128.11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2,415.58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2,415.58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316.70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316.70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6,259.63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6,259.63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4,377.32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4,377.32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736.68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736.68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32.82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32.82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13.47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13.47</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159.32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159.32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451.94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451.94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94.62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94.62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978.48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978.48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123.23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123.23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112.39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112.39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149.22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149.22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1.15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1.15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28.65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28.65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8.48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83.48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83.48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67.27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67.27</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102.13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102.13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319.92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319.92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167.76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167.76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39.42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39.42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359.45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359.45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48.71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48.71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298.73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298.73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3,175.71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3,175.71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104.60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104.60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2,636.76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2,636.76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221.32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221.32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1.20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71.88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71.88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1.49</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138.46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138.46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68,634.48</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35,429.24</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33,205.24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教育支出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13,207.07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8,164.91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5,042.16</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20503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职业教育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13,207.07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8,164.91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5,042.16</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2050302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中等职业教育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34.02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34.02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2050303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技校教育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13,170.13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8,164.91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5,005.22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2050305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高等职业教育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2.94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2.94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科学技术支出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1,221.73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1,221.73</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20602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基础研究</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1,221.73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1,221.73</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2060208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科技人才队伍建设</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1,221.73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1,221.73</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44,004.86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18,573.71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25,431.15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22,042.32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15,091.86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6,950.46</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行政运行</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3,620.54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3,620.54</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一般行政管理事务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1,275.27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1,275.27</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劳动保障监察</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537.93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480.27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57.66</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就业管理事务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2,102.57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1,907.81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194.76</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信息化建设</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2,962.14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659.51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2,302.63</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社会保险经办机构</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6,092.46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5,602.89</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489.57</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2080111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公共就业服务和职业技能鉴定机构</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207.47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207.47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2080112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劳动人事争议调解仲裁</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608.41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550.66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57.75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2080150</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事业运行</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2,062.72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2,062.72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其他人力资源和社会保障管理事务支出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2,572.81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2,572.81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8,033.06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3,377.85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4,655.21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行政单位离退休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777.42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777.42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事业单位离退休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18.19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18.19</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1,719.38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1,719.38</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862.85</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862.85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4,655.21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4,655.21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20807</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就业补助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6,473.04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6,473.04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2080702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职业培训补贴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101.51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101.51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2080712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高技能人才培养补助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541.84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541.84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2080713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促进创业补贴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1,607.85</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1,607.85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2080799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其他就业补助支出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4,221.83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4,221.83</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退役安置</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5,294.60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5,294.60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2080905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军队转业干部安置</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5,294.60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5,294.60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20810</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社会福利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921.24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921.24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2081099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其他社会福利支出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921.24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921.24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20825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其他生活救助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1,078.10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1,078.10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2082501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其他城市生活救助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1,078.10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1,078.10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162.50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104.00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58.50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2089999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162.50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104.00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58.50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城乡社区支出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892.80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892.80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21203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城乡社区公共设施</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892.80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892.80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2120399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其他城乡社区公共设施支出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892.80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892.80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农林水支出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120.59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120.59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21308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普惠金融发展支出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120.59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120.59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2130804</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创业担保贷款贴息及奖补</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120.59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120.59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217</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金融支出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496.81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496.81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21703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金融发展支出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496.81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496.81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2170399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其他金融发展支出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496.81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496.81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8,690.62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8,690.62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8,690.62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8,690.62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2,125.46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2,125.46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6,565.16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6,565.16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35,429.26</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31,051.94</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4,377.32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27,876.23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27,876.23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3,880.04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3,880.04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6,391.41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6,391.41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2,440.25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2,440.25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2,781.28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2,781.28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1,665.35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1,665.35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873.50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873.50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724.38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724.38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128.11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128.11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2,415.58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2,415.58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316.70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316.70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6,259.63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6,259.63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4,377.32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4,377.32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736.68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736.68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32.82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32.82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13.47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13.47</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159.32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159.32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451.94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451.94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94.62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94.62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978.48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978.48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123.23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123.23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112.39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112.39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149.22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149.22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1.15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1.15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28.65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28.65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8.48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8.48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83.48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83.48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67.27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67.27</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102.13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102.13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319.92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319.92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167.76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167.76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39.42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39.42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359.45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359.45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48.71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48.71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298.73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298.73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3,175.71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3,175.71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104.60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104.60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2,636.76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2,636.76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221.32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221.32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1.20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71.88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71.88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1.49</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138.46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138.46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97.15</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14.23</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48.23</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48.23</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34.69</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124.34</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218.08</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62.13</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14.23</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39.42</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39.42</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8.48</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90.85</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106.12</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2.00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3.00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18.00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56.00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608.00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10.00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3,209.00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100.00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4,880.00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lang w:val="en-US"/>
        </w:rPr>
        <w:t/>
      </w:r>
    </w:p>
    <w:p w14:paraId="3B1CEB3B">
      <w:pPr>
        <w:spacing w:before="25"/>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部门</w:t>
      </w:r>
      <w:r>
        <w:rPr>
          <w:rFonts w:ascii="仿宋" w:eastAsia="仿宋" w:hAnsi="仿宋" w:cs="仿宋"/>
          <w:u w:color="auto"/>
        </w:rPr>
        <w:t>无政府性基金预算收入支出决算，故本表为空。</w:t>
      </w:r>
      <w:r>
        <w:rPr>
          <w:rFonts w:ascii="仿宋" w:eastAsia="仿宋" w:hAnsi="仿宋" w:cs="仿宋"/>
          <w:u w:color="auto"/>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部门</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1,674.22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1,674.22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315.19</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19.26</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62.16</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73.30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264.27</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43.47</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144.44</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3.25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5.82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155.31</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58.78</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15.19</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352.66</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140.12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部门</w:t>
            </w:r>
            <w:r>
              <w:rPr>
                <w:color w:val="000000"/>
                <w:rFonts w:ascii="仿宋" w:eastAsia="仿宋" w:hAnsi="仿宋" w:cs="仿宋"/>
                <w:u w:color="auto"/>
              </w:rPr>
              <w:t>名称：</w:t>
            </w:r>
            <w:r>
              <w:rPr>
                <w:rFonts w:hint="eastAsia" w:ascii="仿宋" w:hAnsi="仿宋" w:eastAsia="仿宋" w:cs="仿宋"/>
              </w:rPr>
              <w:t>南京市人力资源和社会保障局</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4,081.52</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974.70</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260.17</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2,846.65</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194.93</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部门</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2024年度收入、支出决算总计71,245.07万元。与上年相比，收、支总计各减少152.32万元，减少0.21%。其中：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（一）收入决算总计71,245.07万元。包括：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1.本年收入决算合计70,822.38万元。与上年相比，增加63.93万元，增长0.09%，变动原因：人员增加基本支出增加。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3.年初结转和结余422.69万元。与上年相比，减少216.25万元，减少33.85%，变动原因：事业单位将托收户历年结余上缴财政。</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（二）支出决算总计71,245.07万元。包括：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1.本年支出决算合计70,815.64万元。与上年相比，增加63.53万元，增长0.09%，变动原因：人员增加基本支出增加。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3.年末结转和结余429.43万元。结转和结余事项：是单位托收户代缴资金及历年结余。与上年相比，减少215.85万元，减少33.45%，变动原因：事业单位将托收户历年结余上缴财政。</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70,822.38万元，其中：财政拨款收入68,637.46万元，占96.91%；上级补助收入0万元，占0%；财政专户管理教育收费0万元，占0%；事业收入（不含专户管理教育收费）1,981.56万元，占2.8%；经营收入0万元，占0%；附属单位上缴收入0万元，占0%；其他收入203.36万元，占0.29%。</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2024年度本年支出决算合计70,815.64万元，其中：基本支出35,541.36万元，占50.19%；项目支出35,274.28万元，占49.81%；上缴上级支出0万元，占0%；经营支出0万元，占0%；对附属单位补助支出0万元，占0%。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2024年度财政拨款收入、支出决算总计68,979.52万元。与上年相比，收、支总计各减少456.95万元，减少0.66%，变动原因：是年中预算优化调整项目经费减少。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2024年度财政拨款支出决算68,634.48万元，占本年支出合计的96.92%。与2024年度财政拨款支出年初预算43,309.67万元相比，完成年初预算的158.47%。其中：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（一）教育支出（类）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1.职业教育（款）中等职业教育（项）。年初预算0万元，支出决算34.02万元，（年初预算数为0万元，无法计算完成比率）决算数与年初预算数的差异原因：是年中省下达学生资助中央补助经费等。</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职业教育（款）技校教育（项）。年初预算9,600.1万元，支出决算13,170.13万元，完成年初预算的137.19%。决算数与年初预算数的差异原因：是年初预算数中未包含中职助学金、免学费补助、公用经费以及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3.职业教育（款）高等职业教育（项）。年初预算0万元，支出决算2.94万元，（年初预算数为0万元，无法计算完成比率）决算数与年初预算数的差异原因：是年中省下达2023年学生资助中央补助经费。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（二）科学技术支出（类）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基础研究（款）科技人才队伍建设（项）。年初预算0万元，支出决算1,221.73万元，（年初预算数为0万元，无法计算完成比率）决算数与年初预算数的差异原因：是年初预算中未包含博士后人才引进等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1.人力资源和社会保障管理事务（款）行政运行（项）。年初预算3,615.87万元，支出决算3,620.54万元，完成年初预算的100.13%。决算数与年初预算数的差异原因：是人员增加基本支出增加。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2.人力资源和社会保障管理事务（款）一般行政管理事务（项）。年初预算1,638.22万元，支出决算1,275.27万元，完成年初预算的77.84%。决算数与年初预算数的差异原因：是年中预算优化调整项目经费减少。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3.人力资源和社会保障管理事务（款）劳动保障监察（项）。年初预算594.13万元，支出决算537.93万元，完成年初预算的90.54%。决算数与年初预算数的差异原因：是年中预算优化调整项目经费减少。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4.人力资源和社会保障管理事务（款）就业管理事务（项）。年初预算2,198.65万元，支出决算2,102.57万元，完成年初预算的95.63%。决算数与年初预算数的差异原因：是年中预算优化调整项目经费减少。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5.人力资源和社会保障管理事务（款）信息化建设（项）。年初预算811.95万元，支出决算2,962.14万元，完成年初预算的364.82%。决算数与年初预算数的差异原因：是年初预算中未包含人社信息化项目市级专项资金。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6.人力资源和社会保障管理事务（款）社会保险经办机构（项）。年初预算6,313.12万元，支出决算6,092.46万元，完成年初预算的96.5%。决算数与年初预算数的差异原因：是年中预算优化调整项目经费减少。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7.人力资源和社会保障管理事务（款）公共就业服务和职业技能鉴定机构（项）。年初预算242.42万元，支出决算207.47万元，完成年初预算的85.58%。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8.人力资源和社会保障管理事务（款）劳动人事争议调解仲裁（项）。年初预算621.82万元，支出决算608.41万元，完成年初预算的97.84%。决算数与年初预算数的差异原因：是年中预算优化调整项目经费减少。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9.人力资源和社会保障管理事务（款）事业运行（项）。年初预算2,168.29万元，支出决算2,062.72万元，完成年初预算的95.13%。决算数与年初预算数的差异原因：是年中预算优化调整项目经费减少。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10.人力资源和社会保障管理事务（款）其他人力资源和社会保障管理事务支出（项）。年初预算3,352.24万元，支出决算2,572.81万元，完成年初预算的76.75%。决算数与年初预算数的差异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11.行政事业单位养老支出（款）行政单位离退休（项）。年初预算790.67万元，支出决算777.42万元，完成年初预算的98.32%。决算数与年初预算数的差异原因：是行政单位离退休经费结余。</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12.行政事业单位养老支出（款）事业单位离退休（项）。年初预算28.99万元，支出决算18.19万元，完成年初预算的62.75%。决算数与年初预算数的差异原因：是事业单位离退休经费结余。</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13.行政事业单位养老支出（款）机关事业单位基本养老保险缴费支出（项）。年初预算1,796.17万元，支出决算1,719.38万元，完成年初预算的95.72%。决算数与年初预算数的差异原因：是机关事业单位基本养老保险缴费结余。</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14.行政事业单位养老支出（款）机关事业单位职业年金缴费支出（项）。年初预算894.16万元，支出决算862.85万元，完成年初预算的96.5%。决算数与年初预算数的差异原因：是机关事业单位职业年金缴费结余。</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15.行政事业单位养老支出（款）其他行政事业单位养老支出（项）。年初预算0万元，支出决算4,655.21万元，（年初预算数为0万元，无法计算完成比率）决算数与年初预算数的差异原因：是年初预算中未包含其他行政事业单位养老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16.就业补助（款）职业培训补贴（项）。年初预算0万元，支出决算101.51万元，（年初预算数为0万元，无法计算完成比率）决算数与年初预算数的差异原因：是年初预算中未包含就业补助中职业培训补贴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17.就业补助（款）高技能人才培养补助（项）。年初预算0万元，支出决算541.84万元，（年初预算数为0万元，无法计算完成比率）决算数与年初预算数的差异原因：是年初预算中未包含高技能人才培养补助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18.就业补助（款）促进创业补贴（项）。年初预算0万元，支出决算1,607.85万元，（年初预算数为0万元，无法计算完成比率）决算数与年初预算数的差异原因：是年初预算中未包含促进创业补贴市级专项资金。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19.就业补助（款）其他就业补助支出（项）。年初预算0万元，支出决算4,221.83万元，（年初预算数为0万元，无法计算完成比率）决算数与年初预算数的差异原因：是年初预算中未包含其他就业补助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退役安置（款）军队转业干部安置（项）。年初预算0万元，支出决算5,294.6万元，（年初预算数为0万元，无法计算完成比率）决算数与年初预算数的差异原因：是年初预算中未包含军队转业干部安置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21.社会福利（款）其他社会福利支出（项）。年初预算0万元，支出决算921.24万元，（年初预算数为0万元，无法计算完成比率）决算数与年初预算数的差异原因：是年初预算中未包含其他社会福利支出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22.其他生活救助（款）其他城市生活救助（项）。年初预算0万元，支出决算1,078.1万元，（年初预算数为0万元，无法计算完成比率）决算数与年初预算数的差异原因：是年初预算中未包含其他城市生活救助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23.其他社会保障和就业支出（款）其他社会保障和就业支出（项）。年初预算0万元，支出决算162.5万元，（年初预算数为0万元，无法计算完成比率）决算数与年初预算数的差异原因：是年初预算中未包含其他社会保障和就业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（四）城乡社区支出（类）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城乡社区公共设施（款）其他城乡社区公共设施支出（项）。年初预算0万元，支出决算892.8万元，（年初预算数为0万元，无法计算完成比率）决算数与年初预算数的差异原因：是年初预算中未包含市级城市维护管理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（五）农林水支出（类）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普惠金融发展支出（款）创业担保贷款贴息及奖补（项）。年初预算0万元，支出决算120.59万元，（年初预算数为0万元，无法计算完成比率）决算数与年初预算数的差异原因：是年初预算中未包含富民创业担保贷款贴息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（六）金融支出（类）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金融发展支出（款）其他金融发展支出（项）。年初预算0万元，支出决算496.81万元，（年初预算数为0万元，无法计算完成比率）决算数与年初预算数的差异原因：是年初预算中未包含富民创业担保贷款贴息市级专项资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1.住房改革支出（款）住房公积金（项）。年初预算2,043.37万元，支出决算2,125.46万元，完成年初预算的104.02%。决算数与年初预算数的差异原因：是人员增加住房公积金增加。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2.住房改革支出（款）提租补贴（项）。年初预算6,599.5万元，支出决算6,565.16万元，完成年初预算的99.48%。决算数与年初预算数的差异原因：是提租补贴指标结余。</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2024年度财政拨款基本支出决算35,429.26万元，其中：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（一）人员经费31,051.94万元。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绩效工资、机关事业单位基本养老保险缴费、职业年金缴费、职工基本医疗保险缴费、其他社会保障缴费、住房公积金、医疗费、其他工资福利支出、离休费、退休费、生活补助、医疗费补助、助学金、奖励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（二）公用经费4,377.32万元。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印刷费、咨询费、水费、电费、邮电费、物业管理费、差旅费、维修（护）费、租赁费、会议费、培训费、公务接待费、专用材料费、劳务费、委托业务费、工会经费、福利费、公务用车运行维护费、其他交通费用、税金及附加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2024年度一般公共预算财政拨款支出决算68,634.48万元。与上年相比，减少238.13万元，减少0.35%，变动原因：是年中预算优化调整项目经费减少。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2024年度一般公共预算财政拨款基本支出决算35,429.26万元，其中：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（一）人员经费31,051.94万元。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绩效工资、机关事业单位基本养老保险缴费、职业年金缴费、职工基本医疗保险缴费、其他社会保障缴费、住房公积金、医疗费、其他工资福利支出、离休费、退休费、生活补助、医疗费补助、助学金、奖励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（二）公用经费4,377.32万元。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印刷费、咨询费、水费、电费、邮电费、物业管理费、差旅费、维修（护）费、租赁费、会议费、培训费、公务接待费、专用材料费、劳务费、委托业务费、工会经费、福利费、公务用车运行维护费、其他交通费用、税金及附加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62.13万元（其中：一般公共预算支出62.13万元；政府性基金预算支出0万元；国有资本经营预算支出0万元）。与上年相比，增加4.41万元，变动原因：是经批准追加因公出国境费。其中，因公出国（境）费支出14.23万元，占“三公”经费的22.9%；公务用车购置及运行维护费支出39.42万元，占“三公”经费的63.45%；公务接待费支出8.48万元，占“三公”经费的13.65%。2024年度财政拨款“三公”经费支出预算97.15万元（其中：一般公共预算支出97.15万元；政府性基金预算支出0万元；国有资本经营预算支出0万元）。决算数与预算数的差异原因：是严格执行中央八项规定精神，坚持厉行节约，减少“三公”经费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14.23万元（其中：一般公共预算支出14.23万元；政府性基金预算支出0万元；国有资本经营预算支出0万元），支出决算14.23万元（其中：一般公共预算支出14.23万元；政府性基金预算支出0万元；国有资本经营预算支出0万元），完成调整后预算的100%，决算数与预算数相同。全年使用财政拨款涉及的出国（境）团组2个，累计3人次。开支内容：是公务出国（境）的国际旅费、国外城市间交通费、住宿费、伙食费、培训费、公杂费等。</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48.23万元（其中：一般公共预算支出48.23万元；政府性基金预算支出0万元；国有资本经营预算支出0万元），支出决算39.42万元（其中：一般公共预算支出39.42万元；政府性基金预算支出0万元；国有资本经营预算支出0万元），完成调整后预算的81.73%，决算数与预算数的差异原因：是严格执行中央八项规定精神，坚持厉行节约，减少公务用车运行维护费支出。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39.42万元。公务用车运行维护费主要用于按规定保留的公务用车的燃料费、维修费、过桥过路费、保险费、安全奖励费用等支出。截至2024年12月31日，使用财政拨款开支的公务用车保有量为18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34.69万元（其中：一般公共预算支出34.69万元；政府性基金预算支出0万元；国有资本经营预算支出0万元），支出决算8.48万元（其中：一般公共预算支出8.48万元；政府性基金预算支出0万元；国有资本经营预算支出0万元），完成调整后预算的24.45%，决算数与预算数的差异原因：是严格执行中央八项规定精神，坚持厉行节约，减少公务接待费支出。其中：国内公务接待支出8.48万元，接待56批次，608人次，开支内容：是接待上级机关及相关人社部门调研学习；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124.34万元（其中：一般公共预算支出124.34万元；政府性基金预算支出0万元；国有资本经营预算支出0万元），支出决算90.85万元（其中：一般公共预算支出90.85万元；政府性基金预算支出0万元；国有资本经营预算支出0万元），完成调整后预算的73.07%，决算数与预算数的差异原因：是严格落实相关规定精简会议，节约使用会议费。2024年度全年召开会议10个，参加会议3209人次，开支内容：是召开人社部门业务会议。</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218.08万元（其中：一般公共预算支出218.08万元；政府性基金预算支出0万元；国有资本经营预算支出0万元），支出决算106.12万元（其中：一般公共预算支出106.12万元；政府性基金预算支出0万元；国有资本经营预算支出0万元），完成调整后预算的48.66%，决算数与预算数的差异原因：是严格执行相关规定压缩培训规模，节约使用培训费。2024年度全年组织培训100个，组织培训4880人次，开支内容：是组织人社部门业务培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1,674.22万元（其中：一般公共预算支出1,674.22万元；政府性基金预算支出0万元；国有资本经营预算支出0万元）。与上年相比，减少35.6万元，减少2.08%，变动原因：是社保中心2023年度机关运行经费含部分因机构改革划出市医保中心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4,081.52万元，其中：政府采购货物支出974.7万元、政府采购工程支出260.17万元、政府采购服务支出2,846.65万元。政府采购授予中小企业合同金额194.93万元，占政府采购支出总额的4.78%，其中：授予小微企业合同金额0万元，占授予中小企业合同金额的0%。</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部门共有车辆18辆，其中：副部(省)级及以上领导用车0辆、主要领导干部用车0辆、机要通信用车0辆、应急保障用车0辆、执法执勤用车4辆、特种专业技术用车0辆、离退休干部用车0辆、其他用车14辆；单价100万元（含）以上的设备24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2024年度，本部门共0个项目开展了财政重点绩效评价，涉及财政性资金合计0万元；本部门未开展部门整体支出财政重点绩效评价，涉及财政性资金0万元。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本部门组织所属单位共对上年度已实施完成的89个项目开展了绩效自评价，涉及财政性资金合计365,486.02万元；本部门组织所属单位共开展14项单位整体支出绩效自评价，涉及财政性资金合计402,132.86万元。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本部门共1个项目开展了部门评价，涉及财政性资金合计27,516.79万元；本部门未开展部门整体支出部门评价，涉及财政性资金0万元。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十九、教育支出(类)职业教育(款)中等职业教育(项)</w:t>
      </w:r>
      <w:r>
        <w:rPr>
          <w:b w:val="on"/>
          <w:rFonts w:ascii="仿宋" w:eastAsia="仿宋" w:hAnsi="仿宋" w:cs="仿宋"/>
          <w:u w:color="auto"/>
        </w:rPr>
        <w:t>：</w:t>
      </w:r>
      <w:r>
        <w:rPr>
          <w:rFonts w:hint="eastAsia" w:ascii="仿宋" w:hAnsi="仿宋" w:eastAsia="仿宋" w:cs="仿宋"/>
        </w:rPr>
        <w:t>反映各部门（不含人力资源社会保障部门）举办的中等职业教育支出。政府各部门对社会组织等举办的中等职业学校的资助，如捐赠、补贴等，也在本科目中反映。</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二十、教育支出(类)职业教育(款)技校教育(项)</w:t>
      </w:r>
      <w:r>
        <w:rPr>
          <w:b w:val="on"/>
          <w:rFonts w:ascii="仿宋" w:eastAsia="仿宋" w:hAnsi="仿宋" w:cs="仿宋"/>
          <w:u w:color="auto"/>
        </w:rPr>
        <w:t>：</w:t>
      </w:r>
      <w:r>
        <w:rPr>
          <w:rFonts w:hint="eastAsia" w:ascii="仿宋" w:hAnsi="仿宋" w:eastAsia="仿宋" w:cs="仿宋"/>
        </w:rPr>
        <w:t>反映人力资源社会保障部门举办的技校教育支出。政府各部门对社会组织等举办的技工学校的资助，如捐赠、补贴等，也在本科目中反映。</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二十一、教育支出(类)职业教育(款)高等职业教育(项)</w:t>
      </w:r>
      <w:r>
        <w:rPr>
          <w:b w:val="on"/>
          <w:rFonts w:ascii="仿宋" w:eastAsia="仿宋" w:hAnsi="仿宋" w:cs="仿宋"/>
          <w:u w:color="auto"/>
        </w:rPr>
        <w:t>：</w:t>
      </w:r>
      <w:r>
        <w:rPr>
          <w:rFonts w:hint="eastAsia" w:ascii="仿宋" w:hAnsi="仿宋" w:eastAsia="仿宋" w:cs="仿宋"/>
        </w:rPr>
        <w:t>反映各部门举办的本科、专科层次职业教育支出。政府各部门对社会组织等举办的本科、专科层次职业院校的资助，如捐赠、补贴等，也在本科目中反映。</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二十二、科学技术支出(类)基础研究(款)科技人才队伍建设(项)</w:t>
      </w:r>
      <w:r>
        <w:rPr>
          <w:b w:val="on"/>
          <w:rFonts w:ascii="仿宋" w:eastAsia="仿宋" w:hAnsi="仿宋" w:cs="仿宋"/>
          <w:u w:color="auto"/>
        </w:rPr>
        <w:t>：</w:t>
      </w:r>
      <w:r>
        <w:rPr>
          <w:rFonts w:hint="eastAsia" w:ascii="仿宋" w:hAnsi="仿宋" w:eastAsia="仿宋" w:cs="仿宋"/>
        </w:rPr>
        <w:t>反映高层次科技人才、科研机构研究生培养和博士后科学基金等方面的支出。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二十三、社会保障和就业支出(类)人力资源和社会保障管理事务(款)行政运行(项)</w:t>
      </w:r>
      <w:r>
        <w:rPr>
          <w:b w:val="on"/>
          <w:rFonts w:ascii="仿宋" w:eastAsia="仿宋" w:hAnsi="仿宋" w:cs="仿宋"/>
          <w:u w:color="auto"/>
        </w:rPr>
        <w:t>：</w:t>
      </w:r>
      <w:r>
        <w:rPr>
          <w:rFonts w:hint="eastAsia" w:ascii="仿宋" w:hAnsi="仿宋" w:eastAsia="仿宋" w:cs="仿宋"/>
        </w:rPr>
        <w:t>反映行政单位（包括实行公务员管理的事业单位）的基本支出。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二十四、社会保障和就业支出(类)人力资源和社会保障管理事务(款)一般行政管理事务(项)</w:t>
      </w:r>
      <w:r>
        <w:rPr>
          <w:b w:val="on"/>
          <w:rFonts w:ascii="仿宋" w:eastAsia="仿宋" w:hAnsi="仿宋" w:cs="仿宋"/>
          <w:u w:color="auto"/>
        </w:rPr>
        <w:t>：</w:t>
      </w:r>
      <w:r>
        <w:rPr>
          <w:rFonts w:hint="eastAsia" w:ascii="仿宋" w:hAnsi="仿宋" w:eastAsia="仿宋" w:cs="仿宋"/>
        </w:rPr>
        <w:t>反映行政单位（包括实行公务员管理的事业单位）未单独设置项级科目的其他项目支出。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二十五、社会保障和就业支出(类)人力资源和社会保障管理事务(款)劳动保障监察(项)</w:t>
      </w:r>
      <w:r>
        <w:rPr>
          <w:b w:val="on"/>
          <w:rFonts w:ascii="仿宋" w:eastAsia="仿宋" w:hAnsi="仿宋" w:cs="仿宋"/>
          <w:u w:color="auto"/>
        </w:rPr>
        <w:t>：</w:t>
      </w:r>
      <w:r>
        <w:rPr>
          <w:rFonts w:hint="eastAsia" w:ascii="仿宋" w:hAnsi="仿宋" w:eastAsia="仿宋" w:cs="仿宋"/>
        </w:rPr>
        <w:t>反映劳动保障监察事务支出。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二十六、社会保障和就业支出(类)人力资源和社会保障管理事务(款)就业管理事务(项)</w:t>
      </w:r>
      <w:r>
        <w:rPr>
          <w:b w:val="on"/>
          <w:rFonts w:ascii="仿宋" w:eastAsia="仿宋" w:hAnsi="仿宋" w:cs="仿宋"/>
          <w:u w:color="auto"/>
        </w:rPr>
        <w:t>：</w:t>
      </w:r>
      <w:r>
        <w:rPr>
          <w:rFonts w:hint="eastAsia" w:ascii="仿宋" w:hAnsi="仿宋" w:eastAsia="仿宋" w:cs="仿宋"/>
        </w:rPr>
        <w:t>反映就业和职业技能鉴定管理方面的支出。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二十七、社会保障和就业支出(类)人力资源和社会保障管理事务(款)信息化建设(项)</w:t>
      </w:r>
      <w:r>
        <w:rPr>
          <w:b w:val="on"/>
          <w:rFonts w:ascii="仿宋" w:eastAsia="仿宋" w:hAnsi="仿宋" w:cs="仿宋"/>
          <w:u w:color="auto"/>
        </w:rPr>
        <w:t>：</w:t>
      </w:r>
      <w:r>
        <w:rPr>
          <w:rFonts w:hint="eastAsia" w:ascii="仿宋" w:hAnsi="仿宋" w:eastAsia="仿宋" w:cs="仿宋"/>
        </w:rPr>
        <w:t>反映人力资源和社会保障部门用于信息化建设、运行维护和数据分析等方面的支出，如金保工程、社会保障卡建设和运行维护、人力资源市场信息化等支出。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二十八、社会保障和就业支出(类)人力资源和社会保障管理事务(款)社会保险经办机构(项)</w:t>
      </w:r>
      <w:r>
        <w:rPr>
          <w:b w:val="on"/>
          <w:rFonts w:ascii="仿宋" w:eastAsia="仿宋" w:hAnsi="仿宋" w:cs="仿宋"/>
          <w:u w:color="auto"/>
        </w:rPr>
        <w:t>：</w:t>
      </w:r>
      <w:r>
        <w:rPr>
          <w:rFonts w:hint="eastAsia" w:ascii="仿宋" w:hAnsi="仿宋" w:eastAsia="仿宋" w:cs="仿宋"/>
        </w:rPr>
        <w:t>反映社会保险经办机构开展业务工作的支出。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二十九、社会保障和就业支出(类)人力资源和社会保障管理事务(款)公共就业服务和职业技能鉴定机构(项)</w:t>
      </w:r>
      <w:r>
        <w:rPr>
          <w:b w:val="on"/>
          <w:rFonts w:ascii="仿宋" w:eastAsia="仿宋" w:hAnsi="仿宋" w:cs="仿宋"/>
          <w:u w:color="auto"/>
        </w:rPr>
        <w:t>：</w:t>
      </w:r>
      <w:r>
        <w:rPr>
          <w:rFonts w:hint="eastAsia" w:ascii="仿宋" w:hAnsi="仿宋" w:eastAsia="仿宋" w:cs="仿宋"/>
        </w:rPr>
        <w:t>反映公共就业服务和职业技能鉴定机构的支出。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三十、社会保障和就业支出(类)人力资源和社会保障管理事务(款)劳动人事争议调解仲裁(项)</w:t>
      </w:r>
      <w:r>
        <w:rPr>
          <w:b w:val="on"/>
          <w:rFonts w:ascii="仿宋" w:eastAsia="仿宋" w:hAnsi="仿宋" w:cs="仿宋"/>
          <w:u w:color="auto"/>
        </w:rPr>
        <w:t>：</w:t>
      </w:r>
      <w:r>
        <w:rPr>
          <w:rFonts w:hint="eastAsia" w:ascii="仿宋" w:hAnsi="仿宋" w:eastAsia="仿宋" w:cs="仿宋"/>
        </w:rPr>
        <w:t>反映仲裁机构实体化建设、办案经费、调解仲裁能力建设等支出。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三十一、社会保障和就业支出(类)人力资源和社会保障管理事务(款)事业运行(项)</w:t>
      </w:r>
      <w:r>
        <w:rPr>
          <w:b w:val="on"/>
          <w:rFonts w:ascii="仿宋" w:eastAsia="仿宋" w:hAnsi="仿宋" w:cs="仿宋"/>
          <w:u w:color="auto"/>
        </w:rPr>
        <w:t>：</w:t>
      </w:r>
      <w:r>
        <w:rPr>
          <w:rFonts w:hint="eastAsia" w:ascii="仿宋" w:hAnsi="仿宋" w:eastAsia="仿宋" w:cs="仿宋"/>
        </w:rPr>
        <w:t>反映事业单位的基本支出，不包括行政单位（包括实行公务员管理的事业单位）后勤服务中心、医务室等附属事业单位。</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三十二、社会保障和就业支出(类)人力资源和社会保障管理事务(款)其他人力资源和社会保障管理事务支出(项)</w:t>
      </w:r>
      <w:r>
        <w:rPr>
          <w:b w:val="on"/>
          <w:rFonts w:ascii="仿宋" w:eastAsia="仿宋" w:hAnsi="仿宋" w:cs="仿宋"/>
          <w:u w:color="auto"/>
        </w:rPr>
        <w:t>：</w:t>
      </w:r>
      <w:r>
        <w:rPr>
          <w:rFonts w:hint="eastAsia" w:ascii="仿宋" w:hAnsi="仿宋" w:eastAsia="仿宋" w:cs="仿宋"/>
        </w:rPr>
        <w:t>反映除上述项目以外其他用于人力资源和社会保障管理事务方面的支出。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三十三、社会保障和就业支出(类)行政事业单位养老支出(款)行政单位离退休(项)</w:t>
      </w:r>
      <w:r>
        <w:rPr>
          <w:b w:val="on"/>
          <w:rFonts w:ascii="仿宋" w:eastAsia="仿宋" w:hAnsi="仿宋" w:cs="仿宋"/>
          <w:u w:color="auto"/>
        </w:rPr>
        <w:t>：</w:t>
      </w:r>
      <w:r>
        <w:rPr>
          <w:rFonts w:hint="eastAsia" w:ascii="仿宋" w:hAnsi="仿宋" w:eastAsia="仿宋" w:cs="仿宋"/>
        </w:rPr>
        <w:t>反映行政单位（包括实行公务员管理的事业单位）开支的离退休经费。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三十四、社会保障和就业支出(类)行政事业单位养老支出(款)事业单位离退休(项)</w:t>
      </w:r>
      <w:r>
        <w:rPr>
          <w:b w:val="on"/>
          <w:rFonts w:ascii="仿宋" w:eastAsia="仿宋" w:hAnsi="仿宋" w:cs="仿宋"/>
          <w:u w:color="auto"/>
        </w:rPr>
        <w:t>：</w:t>
      </w:r>
      <w:r>
        <w:rPr>
          <w:rFonts w:hint="eastAsia" w:ascii="仿宋" w:hAnsi="仿宋" w:eastAsia="仿宋" w:cs="仿宋"/>
        </w:rPr>
        <w:t>反映事业单位开支的离退休经费。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三十五、社会保障和就业支出(类)行政事业单位养老支出(款)机关事业单位基本养老保险缴费支出(项)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三十六、社会保障和就业支出(类)行政事业单位养老支出(款)机关事业单位职业年金缴费支出(项)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三十七、社会保障和就业支出(类)行政事业单位养老支出(款)其他行政事业单位养老支出(项)</w:t>
      </w:r>
      <w:r>
        <w:rPr>
          <w:b w:val="on"/>
          <w:rFonts w:ascii="仿宋" w:eastAsia="仿宋" w:hAnsi="仿宋" w:cs="仿宋"/>
          <w:u w:color="auto"/>
        </w:rPr>
        <w:t>：</w:t>
      </w:r>
      <w:r>
        <w:rPr>
          <w:rFonts w:hint="eastAsia" w:ascii="仿宋" w:hAnsi="仿宋" w:eastAsia="仿宋" w:cs="仿宋"/>
        </w:rPr>
        <w:t>反映除上述项目以外其他用于行政事业单位养老方面的支出。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三十八、社会保障和就业支出(类)就业补助(款)职业培训补贴(项)</w:t>
      </w:r>
      <w:r>
        <w:rPr>
          <w:b w:val="on"/>
          <w:rFonts w:ascii="仿宋" w:eastAsia="仿宋" w:hAnsi="仿宋" w:cs="仿宋"/>
          <w:u w:color="auto"/>
        </w:rPr>
        <w:t>：</w:t>
      </w:r>
      <w:r>
        <w:rPr>
          <w:rFonts w:hint="eastAsia" w:ascii="仿宋" w:hAnsi="仿宋" w:eastAsia="仿宋" w:cs="仿宋"/>
        </w:rPr>
        <w:t>反映财政用于落实相关职业培训政策方面的补贴支出。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三十九、社会保障和就业支出(类)就业补助(款)高技能人才培养补助(项)</w:t>
      </w:r>
      <w:r>
        <w:rPr>
          <w:b w:val="on"/>
          <w:rFonts w:ascii="仿宋" w:eastAsia="仿宋" w:hAnsi="仿宋" w:cs="仿宋"/>
          <w:u w:color="auto"/>
        </w:rPr>
        <w:t>：</w:t>
      </w:r>
      <w:r>
        <w:rPr>
          <w:rFonts w:hint="eastAsia" w:ascii="仿宋" w:hAnsi="仿宋" w:eastAsia="仿宋" w:cs="仿宋"/>
        </w:rPr>
        <w:t>反映财政用于技能大师工作室建设等方面的补助支出。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四十、社会保障和就业支出(类)就业补助(款)促进创业补贴(项)</w:t>
      </w:r>
      <w:r>
        <w:rPr>
          <w:b w:val="on"/>
          <w:rFonts w:ascii="仿宋" w:eastAsia="仿宋" w:hAnsi="仿宋" w:cs="仿宋"/>
          <w:u w:color="auto"/>
        </w:rPr>
        <w:t>：</w:t>
      </w:r>
      <w:r>
        <w:rPr>
          <w:rFonts w:hint="eastAsia" w:ascii="仿宋" w:hAnsi="仿宋" w:eastAsia="仿宋" w:cs="仿宋"/>
        </w:rPr>
        <w:t>反映财政为支持符合条件的高校毕业生求职创业给予的求职创业补贴，以及为支持符合规定条件的群体灵活就业、自主创业给予的一次性创业补贴等相关支出。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四十一、社会保障和就业支出(类)就业补助(款)其他就业补助支出(项)</w:t>
      </w:r>
      <w:r>
        <w:rPr>
          <w:b w:val="on"/>
          <w:rFonts w:ascii="仿宋" w:eastAsia="仿宋" w:hAnsi="仿宋" w:cs="仿宋"/>
          <w:u w:color="auto"/>
        </w:rPr>
        <w:t>：</w:t>
      </w:r>
      <w:r>
        <w:rPr>
          <w:rFonts w:hint="eastAsia" w:ascii="仿宋" w:hAnsi="仿宋" w:eastAsia="仿宋" w:cs="仿宋"/>
        </w:rPr>
        <w:t>反映除上述项目以外按规定确定的其他用于促进就业的补助支出。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四十二、社会保障和就业支出(类)退役安置(款)军队转业干部安置(项)</w:t>
      </w:r>
      <w:r>
        <w:rPr>
          <w:b w:val="on"/>
          <w:rFonts w:ascii="仿宋" w:eastAsia="仿宋" w:hAnsi="仿宋" w:cs="仿宋"/>
          <w:u w:color="auto"/>
        </w:rPr>
        <w:t>：</w:t>
      </w:r>
      <w:r>
        <w:rPr>
          <w:rFonts w:hint="eastAsia" w:ascii="仿宋" w:hAnsi="仿宋" w:eastAsia="仿宋" w:cs="仿宋"/>
        </w:rPr>
        <w:t>反映军队转业干部（含选择逐月领取退役金的军士）教育培训、管理服务、退役金等方面的支出。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四十三、社会保障和就业支出(类)社会福利(款)其他社会福利支出(项)</w:t>
      </w:r>
      <w:r>
        <w:rPr>
          <w:b w:val="on"/>
          <w:rFonts w:ascii="仿宋" w:eastAsia="仿宋" w:hAnsi="仿宋" w:cs="仿宋"/>
          <w:u w:color="auto"/>
        </w:rPr>
        <w:t>：</w:t>
      </w:r>
      <w:r>
        <w:rPr>
          <w:rFonts w:hint="eastAsia" w:ascii="仿宋" w:hAnsi="仿宋" w:eastAsia="仿宋" w:cs="仿宋"/>
        </w:rPr>
        <w:t>反映除上述项目以外其他用于社会福利方面的支出。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四十四、社会保障和就业支出(类)其他生活救助(款)其他城市生活救助(项)</w:t>
      </w:r>
      <w:r>
        <w:rPr>
          <w:b w:val="on"/>
          <w:rFonts w:ascii="仿宋" w:eastAsia="仿宋" w:hAnsi="仿宋" w:cs="仿宋"/>
          <w:u w:color="auto"/>
        </w:rPr>
        <w:t>：</w:t>
      </w:r>
      <w:r>
        <w:rPr>
          <w:rFonts w:hint="eastAsia" w:ascii="仿宋" w:hAnsi="仿宋" w:eastAsia="仿宋" w:cs="仿宋"/>
        </w:rPr>
        <w:t>反映除最低生活保障、临时救助、特困人员救助供养外，用于城市生活困难居民生活救助的其他支出，包括用于除优抚对象、失业人员之外城市生活困难居民的价格临时补贴支出。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四十五、社会保障和就业支出(类)其他社会保障和就业支出(款)其他社会保障和就业支出(项)</w:t>
      </w:r>
      <w:r>
        <w:rPr>
          <w:b w:val="on"/>
          <w:rFonts w:ascii="仿宋" w:eastAsia="仿宋" w:hAnsi="仿宋" w:cs="仿宋"/>
          <w:u w:color="auto"/>
        </w:rPr>
        <w:t>：</w:t>
      </w:r>
      <w:r>
        <w:rPr>
          <w:rFonts w:hint="eastAsia" w:ascii="仿宋" w:hAnsi="仿宋" w:eastAsia="仿宋" w:cs="仿宋"/>
        </w:rPr>
        <w:t>反映除上述项目以外其他用于社会保障和就业方面的支出。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四十六、城乡社区支出(类)城乡社区公共设施(款)其他城乡社区公共设施支出(项)</w:t>
      </w:r>
      <w:r>
        <w:rPr>
          <w:b w:val="on"/>
          <w:rFonts w:ascii="仿宋" w:eastAsia="仿宋" w:hAnsi="仿宋" w:cs="仿宋"/>
          <w:u w:color="auto"/>
        </w:rPr>
        <w:t>：</w:t>
      </w:r>
      <w:r>
        <w:rPr>
          <w:rFonts w:hint="eastAsia" w:ascii="仿宋" w:hAnsi="仿宋" w:eastAsia="仿宋" w:cs="仿宋"/>
        </w:rPr>
        <w:t>反映除上述项目以外其他用于城乡社区公共设施方面的支出。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四十七、农林水支出(类)普惠金融发展支出(款)创业担保贷款贴息及奖补(项)</w:t>
      </w:r>
      <w:r>
        <w:rPr>
          <w:b w:val="on"/>
          <w:rFonts w:ascii="仿宋" w:eastAsia="仿宋" w:hAnsi="仿宋" w:cs="仿宋"/>
          <w:u w:color="auto"/>
        </w:rPr>
        <w:t>：</w:t>
      </w:r>
      <w:r>
        <w:rPr>
          <w:rFonts w:hint="eastAsia" w:ascii="仿宋" w:hAnsi="仿宋" w:eastAsia="仿宋" w:cs="仿宋"/>
        </w:rPr>
        <w:t>反映财政用于符合条件的人员和小微企业创业担保贷款的贴息及奖补支出。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四十八、金融支出(类)金融发展支出(款)其他金融发展支出(项)</w:t>
      </w:r>
      <w:r>
        <w:rPr>
          <w:b w:val="on"/>
          <w:rFonts w:ascii="仿宋" w:eastAsia="仿宋" w:hAnsi="仿宋" w:cs="仿宋"/>
          <w:u w:color="auto"/>
        </w:rPr>
        <w:t>：</w:t>
      </w:r>
      <w:r>
        <w:rPr>
          <w:rFonts w:hint="eastAsia" w:ascii="仿宋" w:hAnsi="仿宋" w:eastAsia="仿宋" w:cs="仿宋"/>
        </w:rPr>
        <w:t>反映除上述项目以外其他用于金融发展方面的支出。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四十九、住房保障支出(类)住房改革支出(款)住房公积金(项)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五十、住房保障支出(类)住房改革支出(款)提租补贴(项)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南京市人力资源和社会保障局</w:t>
    </w:r>
    <w:r>
      <w:rPr>
        <w:rFonts w:hint="eastAsia"/>
        <w:lang w:val="en-US" w:eastAsia="zh-CN"/>
      </w:rPr>
      <w:t>2024</w:t>
    </w:r>
    <w:r>
      <w:rPr>
        <w:rFonts w:hint="eastAsia"/>
        <w:lang w:val="en-US"/>
        <w:u/>
      </w:rPr>
      <w:t>年度</w:t>
    </w:r>
    <w:r>
      <w:rPr>
        <w:u w:color="auto"/>
      </w:rPr>
      <w:t>部门</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