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4AAE1" w14:textId="77777777" w:rsidR="00EA59A3" w:rsidRDefault="00AA170B">
      <w:pPr>
        <w:pStyle w:val="A3"/>
        <w:framePr w:wrap="auto" w:yAlign="inline"/>
        <w:spacing w:line="360" w:lineRule="auto"/>
        <w:jc w:val="center"/>
        <w:outlineLvl w:val="0"/>
        <w:rPr>
          <w:rFonts w:ascii="宋体" w:eastAsia="宋体" w:hAnsi="宋体" w:cs="宋体"/>
          <w:b/>
          <w:bCs/>
          <w:color w:val="auto"/>
          <w:sz w:val="36"/>
          <w:szCs w:val="36"/>
        </w:rPr>
      </w:pPr>
      <w:r>
        <w:rPr>
          <w:rFonts w:ascii="宋体" w:eastAsia="宋体" w:hAnsi="宋体" w:cs="宋体" w:hint="eastAsia"/>
          <w:b/>
          <w:bCs/>
          <w:color w:val="auto"/>
          <w:sz w:val="36"/>
          <w:szCs w:val="36"/>
        </w:rPr>
        <w:t>2025</w:t>
      </w:r>
      <w:r>
        <w:rPr>
          <w:rFonts w:ascii="宋体" w:eastAsia="宋体" w:hAnsi="宋体" w:cs="宋体" w:hint="eastAsia"/>
          <w:b/>
          <w:bCs/>
          <w:color w:val="auto"/>
          <w:sz w:val="36"/>
          <w:szCs w:val="36"/>
        </w:rPr>
        <w:t>年优秀高技能人才健康体检工作</w:t>
      </w:r>
    </w:p>
    <w:p w14:paraId="3B354628" w14:textId="77777777" w:rsidR="00EA59A3" w:rsidRDefault="00AA170B">
      <w:pPr>
        <w:pStyle w:val="A3"/>
        <w:framePr w:wrap="auto" w:yAlign="inline"/>
        <w:spacing w:line="360" w:lineRule="auto"/>
        <w:jc w:val="center"/>
        <w:outlineLvl w:val="0"/>
        <w:rPr>
          <w:rFonts w:ascii="宋体" w:eastAsia="宋体" w:hAnsi="宋体" w:cs="宋体"/>
          <w:color w:val="auto"/>
          <w:sz w:val="36"/>
          <w:szCs w:val="36"/>
          <w:lang w:val="zh-TW"/>
        </w:rPr>
      </w:pPr>
      <w:r>
        <w:rPr>
          <w:rFonts w:ascii="宋体" w:eastAsia="宋体" w:hAnsi="宋体" w:cs="宋体" w:hint="eastAsia"/>
          <w:b/>
          <w:bCs/>
          <w:color w:val="auto"/>
          <w:sz w:val="36"/>
          <w:szCs w:val="36"/>
        </w:rPr>
        <w:t>竞争性磋商</w:t>
      </w:r>
      <w:r>
        <w:rPr>
          <w:rFonts w:ascii="宋体" w:eastAsia="宋体" w:hAnsi="宋体" w:cs="宋体" w:hint="eastAsia"/>
          <w:b/>
          <w:bCs/>
          <w:color w:val="auto"/>
          <w:sz w:val="36"/>
          <w:szCs w:val="36"/>
          <w:lang w:val="zh-TW" w:eastAsia="zh-TW"/>
        </w:rPr>
        <w:t>采购</w:t>
      </w:r>
      <w:r>
        <w:rPr>
          <w:rFonts w:ascii="宋体" w:eastAsia="宋体" w:hAnsi="宋体" w:cs="宋体" w:hint="eastAsia"/>
          <w:b/>
          <w:bCs/>
          <w:color w:val="auto"/>
          <w:sz w:val="36"/>
          <w:szCs w:val="36"/>
        </w:rPr>
        <w:t>公告</w:t>
      </w:r>
    </w:p>
    <w:p w14:paraId="76CCFF8A" w14:textId="77777777" w:rsidR="00EA59A3" w:rsidRDefault="00EA59A3">
      <w:pPr>
        <w:pStyle w:val="A3"/>
        <w:framePr w:wrap="auto" w:yAlign="inline"/>
        <w:spacing w:line="360" w:lineRule="auto"/>
        <w:ind w:firstLineChars="200" w:firstLine="420"/>
        <w:rPr>
          <w:rFonts w:ascii="宋体" w:eastAsia="宋体" w:hAnsi="宋体" w:cs="宋体"/>
          <w:color w:val="auto"/>
          <w:u w:val="single"/>
          <w:lang w:val="zh-TW"/>
        </w:rPr>
      </w:pPr>
    </w:p>
    <w:p w14:paraId="104F6497" w14:textId="77777777" w:rsidR="00EA59A3" w:rsidRDefault="00AA170B">
      <w:pPr>
        <w:pStyle w:val="A3"/>
        <w:framePr w:wrap="auto" w:yAlign="inline"/>
        <w:spacing w:line="360" w:lineRule="auto"/>
        <w:ind w:firstLineChars="200" w:firstLine="420"/>
        <w:rPr>
          <w:rFonts w:ascii="宋体" w:eastAsia="宋体" w:hAnsi="宋体" w:cs="宋体"/>
          <w:b/>
          <w:bCs/>
          <w:color w:val="auto"/>
          <w:lang w:val="zh-TW" w:eastAsia="zh-TW"/>
        </w:rPr>
      </w:pPr>
      <w:r w:rsidRPr="00AA170B">
        <w:rPr>
          <w:rFonts w:ascii="宋体" w:eastAsia="宋体" w:hAnsi="宋体" w:cs="宋体" w:hint="eastAsia"/>
          <w:color w:val="auto"/>
          <w:lang w:val="zh-TW"/>
        </w:rPr>
        <w:t>南京市人力资源和社会保障局</w:t>
      </w:r>
      <w:r w:rsidRPr="00AA170B">
        <w:rPr>
          <w:rFonts w:ascii="宋体" w:eastAsia="宋体" w:hAnsi="宋体" w:cs="宋体" w:hint="eastAsia"/>
          <w:color w:val="auto"/>
          <w:lang w:val="zh-TW" w:eastAsia="zh-TW"/>
        </w:rPr>
        <w:t>就</w:t>
      </w:r>
      <w:r w:rsidRPr="00AA170B">
        <w:rPr>
          <w:rFonts w:ascii="宋体" w:eastAsia="宋体" w:hAnsi="宋体" w:cs="宋体" w:hint="eastAsia"/>
          <w:color w:val="auto"/>
          <w:lang w:val="zh-TW"/>
        </w:rPr>
        <w:t>2025</w:t>
      </w:r>
      <w:r w:rsidRPr="00AA170B">
        <w:rPr>
          <w:rFonts w:ascii="宋体" w:eastAsia="宋体" w:hAnsi="宋体" w:cs="宋体" w:hint="eastAsia"/>
          <w:color w:val="auto"/>
          <w:lang w:val="zh-TW"/>
        </w:rPr>
        <w:t>年优秀高技能人才健康体检工作</w:t>
      </w:r>
      <w:r w:rsidRPr="00AA170B">
        <w:rPr>
          <w:rFonts w:ascii="宋体" w:eastAsia="宋体" w:hAnsi="宋体" w:cs="宋体" w:hint="eastAsia"/>
          <w:color w:val="auto"/>
        </w:rPr>
        <w:t>项目</w:t>
      </w:r>
      <w:r w:rsidRPr="00AA170B">
        <w:rPr>
          <w:rFonts w:ascii="宋体" w:eastAsia="宋体" w:hAnsi="宋体" w:cs="宋体" w:hint="eastAsia"/>
          <w:color w:val="auto"/>
          <w:lang w:val="zh-TW" w:eastAsia="zh-TW"/>
        </w:rPr>
        <w:t>进</w:t>
      </w:r>
      <w:r>
        <w:rPr>
          <w:rFonts w:ascii="宋体" w:eastAsia="宋体" w:hAnsi="宋体" w:cs="宋体" w:hint="eastAsia"/>
          <w:color w:val="auto"/>
          <w:lang w:val="zh-TW" w:eastAsia="zh-TW"/>
        </w:rPr>
        <w:t>行线下</w:t>
      </w:r>
      <w:r>
        <w:rPr>
          <w:rFonts w:ascii="宋体" w:eastAsia="宋体" w:hAnsi="宋体" w:cs="宋体" w:hint="eastAsia"/>
          <w:color w:val="auto"/>
        </w:rPr>
        <w:t>竞争性磋商</w:t>
      </w:r>
      <w:r>
        <w:rPr>
          <w:rFonts w:ascii="宋体" w:eastAsia="宋体" w:hAnsi="宋体" w:cs="宋体" w:hint="eastAsia"/>
          <w:color w:val="auto"/>
          <w:lang w:val="zh-TW" w:eastAsia="zh-TW"/>
        </w:rPr>
        <w:t>采购，</w:t>
      </w:r>
      <w:proofErr w:type="gramStart"/>
      <w:r>
        <w:rPr>
          <w:rFonts w:ascii="宋体" w:eastAsia="宋体" w:hAnsi="宋体" w:cs="宋体" w:hint="eastAsia"/>
          <w:color w:val="auto"/>
          <w:lang w:val="zh-TW" w:eastAsia="zh-TW"/>
        </w:rPr>
        <w:t>兹邀请</w:t>
      </w:r>
      <w:proofErr w:type="gramEnd"/>
      <w:r>
        <w:rPr>
          <w:rFonts w:ascii="宋体" w:eastAsia="宋体" w:hAnsi="宋体" w:cs="宋体" w:hint="eastAsia"/>
          <w:color w:val="auto"/>
          <w:lang w:val="zh-TW" w:eastAsia="zh-TW"/>
        </w:rPr>
        <w:t>符合资格条件的供应商提交响应文件。</w:t>
      </w:r>
    </w:p>
    <w:p w14:paraId="14D63393" w14:textId="77777777" w:rsidR="00EA59A3" w:rsidRDefault="00EA59A3">
      <w:pPr>
        <w:pStyle w:val="A3"/>
        <w:framePr w:wrap="auto" w:yAlign="inline"/>
        <w:spacing w:line="360" w:lineRule="auto"/>
        <w:rPr>
          <w:rFonts w:ascii="宋体" w:eastAsia="宋体" w:hAnsi="宋体" w:cs="宋体"/>
          <w:b/>
          <w:bCs/>
          <w:color w:val="auto"/>
        </w:rPr>
      </w:pPr>
    </w:p>
    <w:p w14:paraId="6EE2500A" w14:textId="77777777" w:rsidR="00EA59A3" w:rsidRDefault="00AA170B">
      <w:pPr>
        <w:pStyle w:val="A3"/>
        <w:framePr w:wrap="auto" w:yAlign="inline"/>
        <w:spacing w:line="360" w:lineRule="auto"/>
        <w:ind w:firstLineChars="200" w:firstLine="422"/>
        <w:rPr>
          <w:rFonts w:ascii="宋体" w:eastAsia="宋体" w:hAnsi="宋体" w:cs="宋体"/>
          <w:color w:val="auto"/>
        </w:rPr>
      </w:pPr>
      <w:r>
        <w:rPr>
          <w:rFonts w:ascii="宋体" w:eastAsia="宋体" w:hAnsi="宋体" w:cs="宋体" w:hint="eastAsia"/>
          <w:b/>
          <w:bCs/>
          <w:color w:val="auto"/>
        </w:rPr>
        <w:t>一、项目基本情况</w:t>
      </w:r>
    </w:p>
    <w:p w14:paraId="4F0B7DC8"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项目名称</w:t>
      </w:r>
      <w:r>
        <w:rPr>
          <w:rFonts w:ascii="宋体" w:eastAsia="宋体" w:hAnsi="宋体" w:cs="宋体" w:hint="eastAsia"/>
          <w:color w:val="auto"/>
        </w:rPr>
        <w:t>：</w:t>
      </w:r>
      <w:r>
        <w:rPr>
          <w:rFonts w:ascii="宋体" w:eastAsia="宋体" w:hAnsi="宋体" w:cs="宋体" w:hint="eastAsia"/>
          <w:color w:val="auto"/>
        </w:rPr>
        <w:t>2025</w:t>
      </w:r>
      <w:r>
        <w:rPr>
          <w:rFonts w:ascii="宋体" w:eastAsia="宋体" w:hAnsi="宋体" w:cs="宋体" w:hint="eastAsia"/>
          <w:color w:val="auto"/>
        </w:rPr>
        <w:t>年优秀高技能人才健康体检工作</w:t>
      </w:r>
    </w:p>
    <w:p w14:paraId="5C8FD7F4"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rPr>
        <w:t>采购项目最高限价：</w:t>
      </w:r>
      <w:r>
        <w:rPr>
          <w:rFonts w:ascii="宋体" w:eastAsia="宋体" w:hAnsi="宋体" w:cs="宋体" w:hint="eastAsia"/>
          <w:color w:val="auto"/>
        </w:rPr>
        <w:t>7</w:t>
      </w:r>
      <w:r>
        <w:rPr>
          <w:rFonts w:ascii="宋体" w:eastAsia="宋体" w:hAnsi="宋体" w:cs="宋体" w:hint="eastAsia"/>
          <w:color w:val="auto"/>
        </w:rPr>
        <w:t>万元</w:t>
      </w:r>
      <w:bookmarkStart w:id="0" w:name="_GoBack"/>
      <w:bookmarkEnd w:id="0"/>
    </w:p>
    <w:p w14:paraId="323D4E16"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w:t>
      </w:r>
      <w:r>
        <w:rPr>
          <w:rFonts w:ascii="宋体" w:eastAsia="宋体" w:hAnsi="宋体" w:cs="宋体" w:hint="eastAsia"/>
          <w:color w:val="auto"/>
        </w:rPr>
        <w:t>采购需求：详见“第四章</w:t>
      </w:r>
      <w:r>
        <w:rPr>
          <w:rFonts w:ascii="宋体" w:eastAsia="宋体" w:hAnsi="宋体" w:cs="宋体" w:hint="eastAsia"/>
          <w:color w:val="auto"/>
        </w:rPr>
        <w:t xml:space="preserve"> </w:t>
      </w:r>
      <w:r>
        <w:rPr>
          <w:rFonts w:ascii="宋体" w:eastAsia="宋体" w:hAnsi="宋体" w:cs="宋体" w:hint="eastAsia"/>
          <w:color w:val="auto"/>
        </w:rPr>
        <w:t>采购需求”</w:t>
      </w:r>
    </w:p>
    <w:p w14:paraId="3BCB6343"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4.</w:t>
      </w:r>
      <w:r>
        <w:rPr>
          <w:rFonts w:ascii="宋体" w:eastAsia="宋体" w:hAnsi="宋体" w:cs="宋体" w:hint="eastAsia"/>
          <w:color w:val="auto"/>
        </w:rPr>
        <w:t>合同履行期限：详见“第四章</w:t>
      </w:r>
      <w:r>
        <w:rPr>
          <w:rFonts w:ascii="宋体" w:eastAsia="宋体" w:hAnsi="宋体" w:cs="宋体" w:hint="eastAsia"/>
          <w:color w:val="auto"/>
        </w:rPr>
        <w:t xml:space="preserve"> </w:t>
      </w:r>
      <w:r>
        <w:rPr>
          <w:rFonts w:ascii="宋体" w:eastAsia="宋体" w:hAnsi="宋体" w:cs="宋体" w:hint="eastAsia"/>
          <w:color w:val="auto"/>
        </w:rPr>
        <w:t>采购需求”</w:t>
      </w:r>
    </w:p>
    <w:p w14:paraId="087139A0"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5.</w:t>
      </w:r>
      <w:r>
        <w:rPr>
          <w:rFonts w:ascii="宋体" w:eastAsia="宋体" w:hAnsi="宋体" w:cs="宋体" w:hint="eastAsia"/>
          <w:color w:val="auto"/>
        </w:rPr>
        <w:t>本项目不接受联合体</w:t>
      </w:r>
    </w:p>
    <w:p w14:paraId="40E6773A" w14:textId="77777777" w:rsidR="00EA59A3" w:rsidRDefault="00EA59A3">
      <w:pPr>
        <w:pStyle w:val="A3"/>
        <w:framePr w:wrap="auto" w:yAlign="inline"/>
        <w:spacing w:line="360" w:lineRule="auto"/>
        <w:jc w:val="left"/>
        <w:rPr>
          <w:rFonts w:ascii="宋体" w:eastAsia="宋体" w:hAnsi="宋体" w:cs="宋体"/>
          <w:b/>
          <w:bCs/>
          <w:color w:val="auto"/>
        </w:rPr>
      </w:pPr>
    </w:p>
    <w:p w14:paraId="6651894C" w14:textId="77777777" w:rsidR="00EA59A3" w:rsidRDefault="00AA170B">
      <w:pPr>
        <w:pStyle w:val="A3"/>
        <w:framePr w:wrap="auto" w:yAlign="inline"/>
        <w:spacing w:line="360" w:lineRule="auto"/>
        <w:ind w:firstLineChars="200" w:firstLine="422"/>
        <w:jc w:val="left"/>
        <w:rPr>
          <w:rFonts w:ascii="宋体" w:eastAsia="宋体" w:hAnsi="宋体" w:cs="宋体"/>
          <w:b/>
          <w:bCs/>
          <w:color w:val="auto"/>
        </w:rPr>
      </w:pPr>
      <w:r>
        <w:rPr>
          <w:rFonts w:ascii="宋体" w:eastAsia="宋体" w:hAnsi="宋体" w:cs="宋体" w:hint="eastAsia"/>
          <w:b/>
          <w:bCs/>
          <w:color w:val="auto"/>
        </w:rPr>
        <w:t>二、申请人的资格要求</w:t>
      </w:r>
    </w:p>
    <w:p w14:paraId="0DF119EF"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具有独立承担民事责任的能力（法人或者其他组织提供营业执照或法人证书或组织机构代码证，自然人提供身份证）；</w:t>
      </w:r>
    </w:p>
    <w:p w14:paraId="4E3BDC0E"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rPr>
        <w:t>具有良好的商业信誉和健全的财务会计制度（提供参加本次采购活动前</w:t>
      </w:r>
      <w:r>
        <w:rPr>
          <w:rFonts w:ascii="宋体" w:eastAsia="宋体" w:hAnsi="宋体" w:cs="宋体" w:hint="eastAsia"/>
          <w:color w:val="auto"/>
        </w:rPr>
        <w:t>6</w:t>
      </w:r>
      <w:r>
        <w:rPr>
          <w:rFonts w:ascii="宋体" w:eastAsia="宋体" w:hAnsi="宋体" w:cs="宋体" w:hint="eastAsia"/>
          <w:color w:val="auto"/>
        </w:rPr>
        <w:t>个月内至少一个月份的会计报表（至少包括资产负债表和利润表）复印件或其上一年度经审计的财务报告加盖供应商公章，成立不满</w:t>
      </w:r>
      <w:r>
        <w:rPr>
          <w:rFonts w:ascii="宋体" w:eastAsia="宋体" w:hAnsi="宋体" w:cs="宋体" w:hint="eastAsia"/>
          <w:color w:val="auto"/>
        </w:rPr>
        <w:t>6</w:t>
      </w:r>
      <w:r>
        <w:rPr>
          <w:rFonts w:ascii="宋体" w:eastAsia="宋体" w:hAnsi="宋体" w:cs="宋体" w:hint="eastAsia"/>
          <w:color w:val="auto"/>
        </w:rPr>
        <w:t>个月的无需提供）；</w:t>
      </w:r>
    </w:p>
    <w:p w14:paraId="78F34C53"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w:t>
      </w:r>
      <w:r>
        <w:rPr>
          <w:rFonts w:ascii="宋体" w:eastAsia="宋体" w:hAnsi="宋体" w:cs="宋体" w:hint="eastAsia"/>
          <w:color w:val="auto"/>
        </w:rPr>
        <w:t>具有履行合同所必需的设备和专业技术能力（根据项目需求提供履行合同所必需的设备和专业技术能力的证明材料或承诺书原件）；</w:t>
      </w:r>
    </w:p>
    <w:p w14:paraId="73A08D8C"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4.</w:t>
      </w:r>
      <w:r>
        <w:rPr>
          <w:rFonts w:ascii="宋体" w:eastAsia="宋体" w:hAnsi="宋体" w:cs="宋体" w:hint="eastAsia"/>
          <w:color w:val="auto"/>
        </w:rPr>
        <w:t>有依法缴纳税收和社会保障资金的良好记录（提供参加本次采购活动前一年内（</w:t>
      </w:r>
      <w:r>
        <w:rPr>
          <w:rFonts w:ascii="宋体" w:eastAsia="宋体" w:hAnsi="宋体" w:cs="宋体" w:hint="eastAsia"/>
          <w:color w:val="auto"/>
        </w:rPr>
        <w:t>至少一个月）依法缴纳税收和社会保障资金的相关材料复印件加盖供应商公章）；</w:t>
      </w:r>
    </w:p>
    <w:p w14:paraId="3B93F184"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5.</w:t>
      </w:r>
      <w:r>
        <w:rPr>
          <w:rFonts w:ascii="宋体" w:eastAsia="宋体" w:hAnsi="宋体" w:cs="宋体" w:hint="eastAsia"/>
          <w:color w:val="auto"/>
        </w:rPr>
        <w:t>参加采购活动前三年内，在经营活动中没有重大违法记录（提供参加本次采购活动前</w:t>
      </w:r>
      <w:r>
        <w:rPr>
          <w:rFonts w:ascii="宋体" w:eastAsia="宋体" w:hAnsi="宋体" w:cs="宋体" w:hint="eastAsia"/>
          <w:color w:val="auto"/>
        </w:rPr>
        <w:t xml:space="preserve">3 </w:t>
      </w:r>
      <w:r>
        <w:rPr>
          <w:rFonts w:ascii="宋体" w:eastAsia="宋体" w:hAnsi="宋体" w:cs="宋体" w:hint="eastAsia"/>
          <w:color w:val="auto"/>
        </w:rPr>
        <w:t>年内在经营活动中没有重大违法记录的书面声明）；</w:t>
      </w:r>
    </w:p>
    <w:p w14:paraId="7C9FB497"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6.</w:t>
      </w:r>
      <w:r>
        <w:rPr>
          <w:rFonts w:ascii="宋体" w:eastAsia="宋体" w:hAnsi="宋体" w:cs="宋体" w:hint="eastAsia"/>
          <w:color w:val="auto"/>
        </w:rPr>
        <w:t>法律、行政法规规定的其他条件（提供项目实施所必须的许可资质证明材料）：无。</w:t>
      </w:r>
    </w:p>
    <w:p w14:paraId="290C8017"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注：</w:t>
      </w:r>
      <w:r>
        <w:rPr>
          <w:rFonts w:ascii="宋体" w:eastAsia="宋体" w:hAnsi="宋体" w:cs="宋体" w:hint="eastAsia"/>
          <w:b/>
          <w:bCs/>
          <w:color w:val="auto"/>
        </w:rPr>
        <w:t xml:space="preserve"> </w:t>
      </w:r>
    </w:p>
    <w:p w14:paraId="7F713509"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根据《关于在政府采购活动中推行信用承诺制的通知》（</w:t>
      </w:r>
      <w:proofErr w:type="gramStart"/>
      <w:r>
        <w:rPr>
          <w:rFonts w:ascii="宋体" w:eastAsia="宋体" w:hAnsi="宋体" w:cs="宋体" w:hint="eastAsia"/>
          <w:b/>
          <w:bCs/>
          <w:color w:val="auto"/>
        </w:rPr>
        <w:t>宁财购通</w:t>
      </w:r>
      <w:proofErr w:type="gramEnd"/>
      <w:r>
        <w:rPr>
          <w:rFonts w:ascii="宋体" w:eastAsia="宋体" w:hAnsi="宋体" w:cs="宋体" w:hint="eastAsia"/>
          <w:b/>
          <w:bCs/>
          <w:color w:val="auto"/>
        </w:rPr>
        <w:t>[2021]5</w:t>
      </w:r>
      <w:r>
        <w:rPr>
          <w:rFonts w:ascii="宋体" w:eastAsia="宋体" w:hAnsi="宋体" w:cs="宋体" w:hint="eastAsia"/>
          <w:b/>
          <w:bCs/>
          <w:color w:val="auto"/>
        </w:rPr>
        <w:t>号）的规定，以上涉及的证明材料，投标人可以在投标文件中一次性提交，也可以在投标文件中提供满</w:t>
      </w:r>
      <w:r>
        <w:rPr>
          <w:rFonts w:ascii="宋体" w:eastAsia="宋体" w:hAnsi="宋体" w:cs="宋体" w:hint="eastAsia"/>
          <w:b/>
          <w:bCs/>
          <w:color w:val="auto"/>
        </w:rPr>
        <w:lastRenderedPageBreak/>
        <w:t>足相应条件的书面承诺书（详见“第六章</w:t>
      </w:r>
      <w:r>
        <w:rPr>
          <w:rFonts w:ascii="宋体" w:eastAsia="宋体" w:hAnsi="宋体" w:cs="宋体" w:hint="eastAsia"/>
          <w:b/>
          <w:bCs/>
          <w:color w:val="auto"/>
        </w:rPr>
        <w:t xml:space="preserve"> </w:t>
      </w:r>
      <w:r>
        <w:rPr>
          <w:rFonts w:ascii="宋体" w:eastAsia="宋体" w:hAnsi="宋体" w:cs="宋体" w:hint="eastAsia"/>
          <w:b/>
          <w:bCs/>
          <w:color w:val="auto"/>
        </w:rPr>
        <w:t>响应文件格式及附件”），不再需要提供上述涉及的证明材料。</w:t>
      </w:r>
      <w:r>
        <w:rPr>
          <w:rFonts w:ascii="宋体" w:eastAsia="宋体" w:hAnsi="宋体" w:cs="宋体" w:hint="eastAsia"/>
          <w:b/>
          <w:bCs/>
          <w:color w:val="auto"/>
        </w:rPr>
        <w:t xml:space="preserve"> </w:t>
      </w:r>
    </w:p>
    <w:p w14:paraId="759F44D4"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供应商投标文件中仅提供信用承诺书而未提供涉及的证明材料的，须在中标后，另行提供上述由信</w:t>
      </w:r>
    </w:p>
    <w:p w14:paraId="7242894A" w14:textId="77777777" w:rsidR="00EA59A3" w:rsidRDefault="00AA170B">
      <w:pPr>
        <w:pStyle w:val="A3"/>
        <w:framePr w:wrap="auto" w:yAlign="inline"/>
        <w:spacing w:line="360" w:lineRule="auto"/>
        <w:rPr>
          <w:rFonts w:ascii="宋体" w:eastAsia="宋体" w:hAnsi="宋体" w:cs="宋体"/>
          <w:color w:val="auto"/>
        </w:rPr>
      </w:pPr>
      <w:r>
        <w:rPr>
          <w:rFonts w:ascii="宋体" w:eastAsia="宋体" w:hAnsi="宋体" w:cs="宋体" w:hint="eastAsia"/>
          <w:color w:val="auto"/>
        </w:rPr>
        <w:t>用承诺书替代的证明材料，材料须加盖公章提交本单位核验。经核验无误后，由本单位发出中标通知书。</w:t>
      </w:r>
    </w:p>
    <w:p w14:paraId="20821801"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供应</w:t>
      </w:r>
      <w:proofErr w:type="gramStart"/>
      <w:r>
        <w:rPr>
          <w:rFonts w:ascii="宋体" w:eastAsia="宋体" w:hAnsi="宋体" w:cs="宋体" w:hint="eastAsia"/>
          <w:b/>
          <w:bCs/>
          <w:color w:val="auto"/>
        </w:rPr>
        <w:t>商涉及</w:t>
      </w:r>
      <w:proofErr w:type="gramEnd"/>
      <w:r>
        <w:rPr>
          <w:rFonts w:ascii="宋体" w:eastAsia="宋体" w:hAnsi="宋体" w:cs="宋体" w:hint="eastAsia"/>
          <w:b/>
          <w:bCs/>
          <w:color w:val="auto"/>
        </w:rPr>
        <w:t>以下情形的，不适用信用承诺，仍须提供上述证明材料：</w:t>
      </w:r>
    </w:p>
    <w:p w14:paraId="7515FBFA"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w:t>
      </w:r>
      <w:r>
        <w:rPr>
          <w:rFonts w:ascii="宋体" w:eastAsia="宋体" w:hAnsi="宋体" w:cs="宋体" w:hint="eastAsia"/>
          <w:b/>
          <w:bCs/>
          <w:color w:val="auto"/>
        </w:rPr>
        <w:t>1</w:t>
      </w:r>
      <w:r>
        <w:rPr>
          <w:rFonts w:ascii="宋体" w:eastAsia="宋体" w:hAnsi="宋体" w:cs="宋体" w:hint="eastAsia"/>
          <w:b/>
          <w:bCs/>
          <w:color w:val="auto"/>
        </w:rPr>
        <w:t>）供应商被列入严重失信主体名单；</w:t>
      </w:r>
    </w:p>
    <w:p w14:paraId="6CE2E186"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w:t>
      </w:r>
      <w:r>
        <w:rPr>
          <w:rFonts w:ascii="宋体" w:eastAsia="宋体" w:hAnsi="宋体" w:cs="宋体" w:hint="eastAsia"/>
          <w:b/>
          <w:bCs/>
          <w:color w:val="auto"/>
        </w:rPr>
        <w:t>2</w:t>
      </w:r>
      <w:r>
        <w:rPr>
          <w:rFonts w:ascii="宋体" w:eastAsia="宋体" w:hAnsi="宋体" w:cs="宋体" w:hint="eastAsia"/>
          <w:b/>
          <w:bCs/>
          <w:color w:val="auto"/>
        </w:rPr>
        <w:t>）被相关监管部门</w:t>
      </w:r>
      <w:proofErr w:type="gramStart"/>
      <w:r>
        <w:rPr>
          <w:rFonts w:ascii="宋体" w:eastAsia="宋体" w:hAnsi="宋体" w:cs="宋体" w:hint="eastAsia"/>
          <w:b/>
          <w:bCs/>
          <w:color w:val="auto"/>
        </w:rPr>
        <w:t>作出</w:t>
      </w:r>
      <w:proofErr w:type="gramEnd"/>
      <w:r>
        <w:rPr>
          <w:rFonts w:ascii="宋体" w:eastAsia="宋体" w:hAnsi="宋体" w:cs="宋体" w:hint="eastAsia"/>
          <w:b/>
          <w:bCs/>
          <w:color w:val="auto"/>
        </w:rPr>
        <w:t>行政处罚且尚在处罚有效期内；</w:t>
      </w:r>
      <w:r>
        <w:rPr>
          <w:rFonts w:ascii="宋体" w:eastAsia="宋体" w:hAnsi="宋体" w:cs="宋体" w:hint="eastAsia"/>
          <w:b/>
          <w:bCs/>
          <w:color w:val="auto"/>
        </w:rPr>
        <w:t xml:space="preserve"> </w:t>
      </w:r>
    </w:p>
    <w:p w14:paraId="3B70CE0C"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w:t>
      </w:r>
      <w:r>
        <w:rPr>
          <w:rFonts w:ascii="宋体" w:eastAsia="宋体" w:hAnsi="宋体" w:cs="宋体" w:hint="eastAsia"/>
          <w:b/>
          <w:bCs/>
          <w:color w:val="auto"/>
        </w:rPr>
        <w:t>3</w:t>
      </w:r>
      <w:r>
        <w:rPr>
          <w:rFonts w:ascii="宋体" w:eastAsia="宋体" w:hAnsi="宋体" w:cs="宋体" w:hint="eastAsia"/>
          <w:b/>
          <w:bCs/>
          <w:color w:val="auto"/>
        </w:rPr>
        <w:t>）其他法律、行政法规规定的不适用信用承诺的情形。</w:t>
      </w:r>
    </w:p>
    <w:p w14:paraId="13A58FED"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7.</w:t>
      </w:r>
      <w:r>
        <w:rPr>
          <w:rFonts w:ascii="宋体" w:eastAsia="宋体" w:hAnsi="宋体" w:cs="宋体" w:hint="eastAsia"/>
          <w:color w:val="auto"/>
        </w:rPr>
        <w:t>落实政府采购政策需满足的资格要求（如属于专门面向中小企业采购的项目，供应商应为中小微企业、监狱企业、残疾人福利性单位）：</w:t>
      </w:r>
    </w:p>
    <w:p w14:paraId="576981E3"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本项目按照采用以下第</w:t>
      </w:r>
      <w:r>
        <w:rPr>
          <w:rFonts w:ascii="宋体" w:eastAsia="宋体" w:hAnsi="宋体" w:cs="宋体" w:hint="eastAsia"/>
          <w:color w:val="auto"/>
          <w:u w:val="single"/>
        </w:rPr>
        <w:t>（</w:t>
      </w:r>
      <w:r>
        <w:rPr>
          <w:rFonts w:ascii="宋体" w:eastAsia="宋体" w:hAnsi="宋体" w:cs="宋体" w:hint="eastAsia"/>
          <w:color w:val="auto"/>
          <w:u w:val="single"/>
        </w:rPr>
        <w:t>4</w:t>
      </w:r>
      <w:r>
        <w:rPr>
          <w:rFonts w:ascii="宋体" w:eastAsia="宋体" w:hAnsi="宋体" w:cs="宋体" w:hint="eastAsia"/>
          <w:color w:val="auto"/>
          <w:u w:val="single"/>
        </w:rPr>
        <w:t>）</w:t>
      </w:r>
      <w:r>
        <w:rPr>
          <w:rFonts w:ascii="宋体" w:eastAsia="宋体" w:hAnsi="宋体" w:cs="宋体" w:hint="eastAsia"/>
          <w:color w:val="auto"/>
        </w:rPr>
        <w:t>种方式落实政府采购促进中小企业发展的要求：</w:t>
      </w:r>
    </w:p>
    <w:p w14:paraId="1BF9A8DC"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）本项目整体专门面向中小企业采购</w:t>
      </w:r>
      <w:r>
        <w:rPr>
          <w:rFonts w:ascii="宋体" w:eastAsia="宋体" w:hAnsi="宋体" w:cs="宋体" w:hint="eastAsia"/>
          <w:color w:val="auto"/>
        </w:rPr>
        <w:t>服务</w:t>
      </w:r>
      <w:r>
        <w:rPr>
          <w:rFonts w:ascii="宋体" w:eastAsia="宋体" w:hAnsi="宋体" w:cs="宋体" w:hint="eastAsia"/>
          <w:color w:val="auto"/>
        </w:rPr>
        <w:t>。</w:t>
      </w:r>
    </w:p>
    <w:p w14:paraId="45C27070"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2</w:t>
      </w:r>
      <w:r>
        <w:rPr>
          <w:rFonts w:ascii="宋体" w:eastAsia="宋体" w:hAnsi="宋体" w:cs="宋体" w:hint="eastAsia"/>
          <w:color w:val="auto"/>
        </w:rPr>
        <w:t>）本项目整体专门面向小</w:t>
      </w:r>
      <w:proofErr w:type="gramStart"/>
      <w:r>
        <w:rPr>
          <w:rFonts w:ascii="宋体" w:eastAsia="宋体" w:hAnsi="宋体" w:cs="宋体" w:hint="eastAsia"/>
          <w:color w:val="auto"/>
        </w:rPr>
        <w:t>微企业</w:t>
      </w:r>
      <w:proofErr w:type="gramEnd"/>
      <w:r>
        <w:rPr>
          <w:rFonts w:ascii="宋体" w:eastAsia="宋体" w:hAnsi="宋体" w:cs="宋体" w:hint="eastAsia"/>
          <w:color w:val="auto"/>
        </w:rPr>
        <w:t>采购</w:t>
      </w:r>
      <w:r>
        <w:rPr>
          <w:rFonts w:ascii="宋体" w:eastAsia="宋体" w:hAnsi="宋体" w:cs="宋体" w:hint="eastAsia"/>
          <w:color w:val="auto"/>
        </w:rPr>
        <w:t>服务</w:t>
      </w:r>
      <w:r>
        <w:rPr>
          <w:rFonts w:ascii="宋体" w:eastAsia="宋体" w:hAnsi="宋体" w:cs="宋体" w:hint="eastAsia"/>
          <w:color w:val="auto"/>
        </w:rPr>
        <w:t>。</w:t>
      </w:r>
    </w:p>
    <w:p w14:paraId="048D107E"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3</w:t>
      </w:r>
      <w:r>
        <w:rPr>
          <w:rFonts w:ascii="宋体" w:eastAsia="宋体" w:hAnsi="宋体" w:cs="宋体" w:hint="eastAsia"/>
          <w:color w:val="auto"/>
        </w:rPr>
        <w:t>）本项目通过以下第（</w:t>
      </w:r>
      <w:r>
        <w:rPr>
          <w:rFonts w:ascii="宋体" w:eastAsia="宋体" w:hAnsi="宋体" w:cs="宋体" w:hint="eastAsia"/>
          <w:color w:val="auto"/>
        </w:rPr>
        <w:t xml:space="preserve"> </w:t>
      </w:r>
      <w:r>
        <w:rPr>
          <w:rFonts w:ascii="宋体" w:eastAsia="宋体" w:hAnsi="宋体" w:cs="宋体" w:hint="eastAsia"/>
          <w:color w:val="auto"/>
        </w:rPr>
        <w:t>）种方式预留部分采购份额采购中小企业</w:t>
      </w:r>
      <w:r>
        <w:rPr>
          <w:rFonts w:ascii="宋体" w:eastAsia="宋体" w:hAnsi="宋体" w:cs="宋体" w:hint="eastAsia"/>
          <w:color w:val="auto"/>
        </w:rPr>
        <w:t>服务</w:t>
      </w:r>
      <w:r>
        <w:rPr>
          <w:rFonts w:ascii="宋体" w:eastAsia="宋体" w:hAnsi="宋体" w:cs="宋体" w:hint="eastAsia"/>
          <w:color w:val="auto"/>
        </w:rPr>
        <w:t>：</w:t>
      </w:r>
    </w:p>
    <w:p w14:paraId="06452E4C"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①本项目要</w:t>
      </w:r>
      <w:r>
        <w:rPr>
          <w:rFonts w:ascii="宋体" w:eastAsia="宋体" w:hAnsi="宋体" w:cs="宋体" w:hint="eastAsia"/>
          <w:color w:val="auto"/>
        </w:rPr>
        <w:t>求供应商以联合体形式参加，中小企业合同金额应当达到的比例为</w:t>
      </w:r>
      <w:r>
        <w:rPr>
          <w:rFonts w:ascii="宋体" w:eastAsia="宋体" w:hAnsi="宋体" w:cs="宋体" w:hint="eastAsia"/>
          <w:color w:val="auto"/>
          <w:u w:val="single"/>
        </w:rPr>
        <w:t xml:space="preserve">    </w:t>
      </w:r>
      <w:r>
        <w:rPr>
          <w:rFonts w:ascii="宋体" w:eastAsia="宋体" w:hAnsi="宋体" w:cs="宋体" w:hint="eastAsia"/>
          <w:color w:val="auto"/>
        </w:rPr>
        <w:t>%</w:t>
      </w:r>
      <w:r>
        <w:rPr>
          <w:rFonts w:ascii="宋体" w:eastAsia="宋体" w:hAnsi="宋体" w:cs="宋体" w:hint="eastAsia"/>
          <w:color w:val="auto"/>
        </w:rPr>
        <w:t>。</w:t>
      </w:r>
    </w:p>
    <w:p w14:paraId="3A83A0CA"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②本项目要求供应商进行合同分包，中小企业合同金额应当达到的比例为</w:t>
      </w:r>
      <w:r>
        <w:rPr>
          <w:rFonts w:ascii="宋体" w:eastAsia="宋体" w:hAnsi="宋体" w:cs="宋体" w:hint="eastAsia"/>
          <w:color w:val="auto"/>
          <w:u w:val="single"/>
        </w:rPr>
        <w:t xml:space="preserve">    </w:t>
      </w:r>
      <w:r>
        <w:rPr>
          <w:rFonts w:ascii="宋体" w:eastAsia="宋体" w:hAnsi="宋体" w:cs="宋体" w:hint="eastAsia"/>
          <w:color w:val="auto"/>
        </w:rPr>
        <w:t>%</w:t>
      </w:r>
      <w:r>
        <w:rPr>
          <w:rFonts w:ascii="宋体" w:eastAsia="宋体" w:hAnsi="宋体" w:cs="宋体" w:hint="eastAsia"/>
          <w:color w:val="auto"/>
        </w:rPr>
        <w:t>。</w:t>
      </w:r>
    </w:p>
    <w:p w14:paraId="391DB305"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4</w:t>
      </w:r>
      <w:r>
        <w:rPr>
          <w:rFonts w:ascii="宋体" w:eastAsia="宋体" w:hAnsi="宋体" w:cs="宋体" w:hint="eastAsia"/>
          <w:color w:val="auto"/>
        </w:rPr>
        <w:t>）本项目为非预留份额的采购项目或采购包，执行价格扣除优惠政策，具体详见第三章评审办法与标准。</w:t>
      </w:r>
    </w:p>
    <w:p w14:paraId="751E0758"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8.</w:t>
      </w:r>
      <w:r>
        <w:rPr>
          <w:rFonts w:ascii="宋体" w:eastAsia="宋体" w:hAnsi="宋体" w:cs="宋体" w:hint="eastAsia"/>
          <w:b/>
          <w:bCs/>
          <w:color w:val="auto"/>
        </w:rPr>
        <w:t>本项目的特定资格要求</w:t>
      </w:r>
    </w:p>
    <w:p w14:paraId="07B63079"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）供应商诚信档案注册登记管理：</w:t>
      </w:r>
    </w:p>
    <w:p w14:paraId="59852EE0"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根据有关规定，凡在南京地区参加政府采购活动的供应商，应当事先登陆</w:t>
      </w:r>
      <w:proofErr w:type="gramStart"/>
      <w:r>
        <w:rPr>
          <w:rFonts w:ascii="宋体" w:eastAsia="宋体" w:hAnsi="宋体" w:cs="宋体" w:hint="eastAsia"/>
          <w:color w:val="auto"/>
        </w:rPr>
        <w:t>“</w:t>
      </w:r>
      <w:proofErr w:type="gramEnd"/>
      <w:r>
        <w:rPr>
          <w:rFonts w:ascii="宋体" w:eastAsia="宋体" w:hAnsi="宋体" w:cs="宋体" w:hint="eastAsia"/>
          <w:color w:val="auto"/>
        </w:rPr>
        <w:t>信用南京（</w:t>
      </w:r>
      <w:r>
        <w:rPr>
          <w:rFonts w:ascii="宋体" w:eastAsia="宋体" w:hAnsi="宋体" w:cs="宋体" w:hint="eastAsia"/>
          <w:color w:val="auto"/>
        </w:rPr>
        <w:t>www.njcredit.gov.cn</w:t>
      </w:r>
      <w:r>
        <w:rPr>
          <w:rFonts w:ascii="宋体" w:eastAsia="宋体" w:hAnsi="宋体" w:cs="宋体" w:hint="eastAsia"/>
          <w:color w:val="auto"/>
        </w:rPr>
        <w:t>）或“南京公共采购信息网”（</w:t>
      </w:r>
      <w:r>
        <w:rPr>
          <w:rFonts w:ascii="宋体" w:eastAsia="宋体" w:hAnsi="宋体" w:cs="宋体" w:hint="eastAsia"/>
          <w:color w:val="auto"/>
        </w:rPr>
        <w:t>https://njgc.jfh.com/</w:t>
      </w:r>
      <w:r>
        <w:rPr>
          <w:rFonts w:ascii="宋体" w:eastAsia="宋体" w:hAnsi="宋体" w:cs="宋体" w:hint="eastAsia"/>
          <w:color w:val="auto"/>
        </w:rPr>
        <w:t>）主页“政府采购供</w:t>
      </w:r>
      <w:r>
        <w:rPr>
          <w:rFonts w:ascii="宋体" w:eastAsia="宋体" w:hAnsi="宋体" w:cs="宋体" w:hint="eastAsia"/>
          <w:color w:val="auto"/>
        </w:rPr>
        <w:t>应商诚信档案”栏目进行注册登记。由于特殊原因未及时注册的供应商可先行获取采购文件，但必须在提交投标（响应）文件截止日</w:t>
      </w:r>
      <w:r>
        <w:rPr>
          <w:rFonts w:ascii="宋体" w:eastAsia="宋体" w:hAnsi="宋体" w:cs="宋体" w:hint="eastAsia"/>
          <w:color w:val="auto"/>
        </w:rPr>
        <w:t xml:space="preserve"> 2 </w:t>
      </w:r>
      <w:r>
        <w:rPr>
          <w:rFonts w:ascii="宋体" w:eastAsia="宋体" w:hAnsi="宋体" w:cs="宋体" w:hint="eastAsia"/>
          <w:color w:val="auto"/>
        </w:rPr>
        <w:t>天前办理登记注册手续。</w:t>
      </w:r>
    </w:p>
    <w:p w14:paraId="7E6183AD"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注册成功后，供应商参加本次政府采购活动时，在采购文件发布之日起至递交投标（响应）文件截止日前，应先登录“信用南京”在线打印其“南京市政府采购供应商信用记录表暨信用承诺书”，经法定代表人签名盖章后作为投标（响应）文件的组成部分提交给本单位。</w:t>
      </w:r>
      <w:r>
        <w:rPr>
          <w:rFonts w:ascii="宋体" w:eastAsia="宋体" w:hAnsi="宋体" w:cs="宋体" w:hint="eastAsia"/>
          <w:b/>
          <w:bCs/>
          <w:color w:val="auto"/>
        </w:rPr>
        <w:t>“南京市政府采购供应商信用记录表暨信用承诺书”是其参加本次政府采购活动的必备材</w:t>
      </w:r>
      <w:r>
        <w:rPr>
          <w:rFonts w:ascii="宋体" w:eastAsia="宋体" w:hAnsi="宋体" w:cs="宋体" w:hint="eastAsia"/>
          <w:b/>
          <w:bCs/>
          <w:color w:val="auto"/>
        </w:rPr>
        <w:lastRenderedPageBreak/>
        <w:t>料。</w:t>
      </w:r>
    </w:p>
    <w:p w14:paraId="3C22ED6B"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南京市政府采购供应商诚信档案管理系统客服电话</w:t>
      </w:r>
      <w:r>
        <w:rPr>
          <w:rFonts w:ascii="宋体" w:eastAsia="宋体" w:hAnsi="宋体" w:cs="宋体" w:hint="eastAsia"/>
          <w:color w:val="auto"/>
        </w:rPr>
        <w:t>：</w:t>
      </w:r>
      <w:r>
        <w:rPr>
          <w:rFonts w:ascii="宋体" w:eastAsia="宋体" w:hAnsi="宋体" w:cs="宋体" w:hint="eastAsia"/>
          <w:color w:val="auto"/>
        </w:rPr>
        <w:t>025-52718366</w:t>
      </w:r>
      <w:r>
        <w:rPr>
          <w:rFonts w:ascii="宋体" w:eastAsia="宋体" w:hAnsi="宋体" w:cs="宋体" w:hint="eastAsia"/>
          <w:color w:val="auto"/>
        </w:rPr>
        <w:t>；供应商可就用户注册与打印“南京市政府采购供应商信用记录表暨信用承诺书”等事宜进行咨询。</w:t>
      </w:r>
    </w:p>
    <w:p w14:paraId="6663299F"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2</w:t>
      </w:r>
      <w:r>
        <w:rPr>
          <w:rFonts w:ascii="宋体" w:eastAsia="宋体" w:hAnsi="宋体" w:cs="宋体" w:hint="eastAsia"/>
          <w:color w:val="auto"/>
        </w:rPr>
        <w:t>）拒绝下述供应商参加本次采购活动：</w:t>
      </w:r>
    </w:p>
    <w:p w14:paraId="61726B40"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①供应商单位负责人为同一人或者存在直接控股、管理关系的不同供应商，不得参加同一合同项下的政府采购活动。</w:t>
      </w:r>
    </w:p>
    <w:p w14:paraId="253D0211"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②凡为采购项目提供规范编制或者项目管理、监理、检测等服务的供应商，不得再参加本项目的采购活动。</w:t>
      </w:r>
    </w:p>
    <w:p w14:paraId="619A8BD8"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③供应商被“信用中国”网站（</w:t>
      </w:r>
      <w:r>
        <w:rPr>
          <w:rFonts w:ascii="宋体" w:eastAsia="宋体" w:hAnsi="宋体" w:cs="宋体" w:hint="eastAsia"/>
          <w:color w:val="auto"/>
        </w:rPr>
        <w:t>www.creditchina.gov.cn</w:t>
      </w:r>
      <w:r>
        <w:rPr>
          <w:rFonts w:ascii="宋体" w:eastAsia="宋体" w:hAnsi="宋体" w:cs="宋体" w:hint="eastAsia"/>
          <w:color w:val="auto"/>
        </w:rPr>
        <w:t>）、“中国政府采购网”</w:t>
      </w:r>
      <w:r>
        <w:rPr>
          <w:rFonts w:ascii="宋体" w:eastAsia="宋体" w:hAnsi="宋体" w:cs="宋体" w:hint="eastAsia"/>
          <w:color w:val="auto"/>
        </w:rPr>
        <w:t>(www.ccgp.gov.cn)</w:t>
      </w:r>
      <w:r>
        <w:rPr>
          <w:rFonts w:ascii="宋体" w:eastAsia="宋体" w:hAnsi="宋体" w:cs="宋体" w:hint="eastAsia"/>
          <w:color w:val="auto"/>
        </w:rPr>
        <w:t>列入失信被执行人、重大税收违</w:t>
      </w:r>
      <w:r>
        <w:rPr>
          <w:rFonts w:ascii="宋体" w:eastAsia="宋体" w:hAnsi="宋体" w:cs="宋体" w:hint="eastAsia"/>
          <w:color w:val="auto"/>
        </w:rPr>
        <w:t>法失信主体、政府采购严重违法失信行为记录名单。采购人查询供应商在开标前的信用记录并保存。</w:t>
      </w:r>
    </w:p>
    <w:p w14:paraId="6AD6C72F" w14:textId="77777777" w:rsidR="00EA59A3" w:rsidRDefault="00EA59A3">
      <w:pPr>
        <w:pStyle w:val="A3"/>
        <w:framePr w:wrap="auto" w:yAlign="inline"/>
        <w:spacing w:line="360" w:lineRule="auto"/>
        <w:rPr>
          <w:rFonts w:ascii="宋体" w:eastAsia="宋体" w:hAnsi="宋体" w:cs="宋体"/>
          <w:b/>
          <w:bCs/>
          <w:color w:val="auto"/>
        </w:rPr>
      </w:pPr>
    </w:p>
    <w:p w14:paraId="01E9AD50"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三、获取招标文件</w:t>
      </w:r>
    </w:p>
    <w:p w14:paraId="6AA48A0E"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）时间：</w:t>
      </w:r>
      <w:r>
        <w:rPr>
          <w:rFonts w:ascii="宋体" w:eastAsia="宋体" w:hAnsi="宋体" w:cs="宋体" w:hint="eastAsia"/>
          <w:color w:val="auto"/>
        </w:rPr>
        <w:t>2025</w:t>
      </w:r>
      <w:r>
        <w:rPr>
          <w:rFonts w:ascii="宋体" w:eastAsia="宋体" w:hAnsi="宋体" w:cs="宋体" w:hint="eastAsia"/>
          <w:color w:val="auto"/>
        </w:rPr>
        <w:t>年</w:t>
      </w:r>
      <w:r>
        <w:rPr>
          <w:rFonts w:ascii="宋体" w:eastAsia="宋体" w:hAnsi="宋体" w:cs="宋体" w:hint="eastAsia"/>
          <w:color w:val="auto"/>
        </w:rPr>
        <w:t>03</w:t>
      </w:r>
      <w:r>
        <w:rPr>
          <w:rFonts w:ascii="宋体" w:eastAsia="宋体" w:hAnsi="宋体" w:cs="宋体" w:hint="eastAsia"/>
          <w:color w:val="auto"/>
        </w:rPr>
        <w:t>月</w:t>
      </w:r>
      <w:r>
        <w:rPr>
          <w:rFonts w:ascii="宋体" w:eastAsia="宋体" w:hAnsi="宋体" w:cs="宋体" w:hint="eastAsia"/>
          <w:color w:val="auto"/>
        </w:rPr>
        <w:t>13</w:t>
      </w:r>
      <w:r>
        <w:rPr>
          <w:rFonts w:ascii="宋体" w:eastAsia="宋体" w:hAnsi="宋体" w:cs="宋体" w:hint="eastAsia"/>
          <w:color w:val="auto"/>
        </w:rPr>
        <w:t>日至</w:t>
      </w:r>
      <w:r>
        <w:rPr>
          <w:rFonts w:ascii="宋体" w:eastAsia="宋体" w:hAnsi="宋体" w:cs="宋体" w:hint="eastAsia"/>
          <w:color w:val="auto"/>
        </w:rPr>
        <w:t>2025</w:t>
      </w:r>
      <w:r>
        <w:rPr>
          <w:rFonts w:ascii="宋体" w:eastAsia="宋体" w:hAnsi="宋体" w:cs="宋体" w:hint="eastAsia"/>
          <w:color w:val="auto"/>
        </w:rPr>
        <w:t>年</w:t>
      </w:r>
      <w:r>
        <w:rPr>
          <w:rFonts w:ascii="宋体" w:eastAsia="宋体" w:hAnsi="宋体" w:cs="宋体" w:hint="eastAsia"/>
          <w:color w:val="auto"/>
        </w:rPr>
        <w:t>03</w:t>
      </w:r>
      <w:r>
        <w:rPr>
          <w:rFonts w:ascii="宋体" w:eastAsia="宋体" w:hAnsi="宋体" w:cs="宋体" w:hint="eastAsia"/>
          <w:color w:val="auto"/>
        </w:rPr>
        <w:t>月</w:t>
      </w:r>
      <w:r>
        <w:rPr>
          <w:rFonts w:ascii="宋体" w:eastAsia="宋体" w:hAnsi="宋体" w:cs="宋体" w:hint="eastAsia"/>
          <w:color w:val="auto"/>
        </w:rPr>
        <w:t>19</w:t>
      </w:r>
      <w:r>
        <w:rPr>
          <w:rFonts w:ascii="宋体" w:eastAsia="宋体" w:hAnsi="宋体" w:cs="宋体" w:hint="eastAsia"/>
          <w:color w:val="auto"/>
        </w:rPr>
        <w:t>日，上午</w:t>
      </w:r>
      <w:r>
        <w:rPr>
          <w:rFonts w:ascii="宋体" w:eastAsia="宋体" w:hAnsi="宋体" w:cs="宋体" w:hint="eastAsia"/>
          <w:color w:val="auto"/>
        </w:rPr>
        <w:t>09:30-11:30</w:t>
      </w:r>
      <w:r>
        <w:rPr>
          <w:rFonts w:ascii="宋体" w:eastAsia="宋体" w:hAnsi="宋体" w:cs="宋体" w:hint="eastAsia"/>
          <w:color w:val="auto"/>
        </w:rPr>
        <w:t>，下午</w:t>
      </w:r>
      <w:r>
        <w:rPr>
          <w:rFonts w:ascii="宋体" w:eastAsia="宋体" w:hAnsi="宋体" w:cs="宋体" w:hint="eastAsia"/>
          <w:color w:val="auto"/>
        </w:rPr>
        <w:t>13:30-16:30</w:t>
      </w:r>
      <w:r>
        <w:rPr>
          <w:rFonts w:ascii="宋体" w:eastAsia="宋体" w:hAnsi="宋体" w:cs="宋体" w:hint="eastAsia"/>
          <w:color w:val="auto"/>
        </w:rPr>
        <w:t>（双休日及法定节假日除外</w:t>
      </w:r>
      <w:r>
        <w:rPr>
          <w:rFonts w:ascii="宋体" w:eastAsia="宋体" w:hAnsi="宋体" w:cs="宋体" w:hint="eastAsia"/>
          <w:color w:val="auto"/>
        </w:rPr>
        <w:t>)</w:t>
      </w:r>
    </w:p>
    <w:p w14:paraId="45CB2614"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2</w:t>
      </w:r>
      <w:r>
        <w:rPr>
          <w:rFonts w:ascii="宋体" w:eastAsia="宋体" w:hAnsi="宋体" w:cs="宋体" w:hint="eastAsia"/>
          <w:color w:val="auto"/>
        </w:rPr>
        <w:t>）</w:t>
      </w:r>
      <w:r>
        <w:rPr>
          <w:rFonts w:ascii="宋体" w:eastAsia="宋体" w:hAnsi="宋体" w:cs="宋体" w:hint="eastAsia"/>
          <w:color w:val="auto"/>
        </w:rPr>
        <w:t>网上获取：请将</w:t>
      </w:r>
      <w:r>
        <w:rPr>
          <w:rFonts w:ascii="宋体" w:eastAsia="宋体" w:hAnsi="宋体" w:cs="宋体" w:hint="eastAsia"/>
          <w:color w:val="auto"/>
        </w:rPr>
        <w:t>a.</w:t>
      </w:r>
      <w:r>
        <w:rPr>
          <w:rFonts w:ascii="宋体" w:eastAsia="宋体" w:hAnsi="宋体" w:cs="宋体" w:hint="eastAsia"/>
          <w:color w:val="auto"/>
        </w:rPr>
        <w:t>营业执照副本原件扫描件</w:t>
      </w:r>
      <w:r>
        <w:rPr>
          <w:rFonts w:ascii="宋体" w:eastAsia="宋体" w:hAnsi="宋体" w:cs="宋体" w:hint="eastAsia"/>
          <w:color w:val="auto"/>
        </w:rPr>
        <w:t xml:space="preserve"> b.</w:t>
      </w:r>
      <w:r>
        <w:rPr>
          <w:rFonts w:ascii="宋体" w:eastAsia="宋体" w:hAnsi="宋体" w:cs="宋体" w:hint="eastAsia"/>
          <w:color w:val="auto"/>
        </w:rPr>
        <w:t>法定代表人授权委托书原件扫描件</w:t>
      </w:r>
      <w:r>
        <w:rPr>
          <w:rFonts w:ascii="宋体" w:eastAsia="宋体" w:hAnsi="宋体" w:cs="宋体" w:hint="eastAsia"/>
          <w:color w:val="auto"/>
        </w:rPr>
        <w:t xml:space="preserve"> c.</w:t>
      </w:r>
      <w:r>
        <w:rPr>
          <w:rFonts w:ascii="宋体" w:eastAsia="宋体" w:hAnsi="宋体" w:cs="宋体" w:hint="eastAsia"/>
          <w:color w:val="auto"/>
        </w:rPr>
        <w:t>被授权人本人身份证原件扫描件</w:t>
      </w:r>
      <w:r>
        <w:rPr>
          <w:rFonts w:ascii="宋体" w:eastAsia="宋体" w:hAnsi="宋体" w:cs="宋体" w:hint="eastAsia"/>
          <w:color w:val="auto"/>
        </w:rPr>
        <w:t xml:space="preserve"> </w:t>
      </w:r>
      <w:r>
        <w:rPr>
          <w:rFonts w:ascii="宋体" w:eastAsia="宋体" w:hAnsi="宋体" w:cs="宋体" w:hint="eastAsia"/>
          <w:color w:val="auto"/>
        </w:rPr>
        <w:t>原件扫描件，以上</w:t>
      </w:r>
      <w:r>
        <w:rPr>
          <w:rFonts w:ascii="宋体" w:eastAsia="宋体" w:hAnsi="宋体" w:cs="宋体" w:hint="eastAsia"/>
          <w:color w:val="auto"/>
        </w:rPr>
        <w:t>3</w:t>
      </w:r>
      <w:r>
        <w:rPr>
          <w:rFonts w:ascii="宋体" w:eastAsia="宋体" w:hAnsi="宋体" w:cs="宋体" w:hint="eastAsia"/>
          <w:color w:val="auto"/>
        </w:rPr>
        <w:t>份材料压缩打包发送至</w:t>
      </w:r>
      <w:r>
        <w:rPr>
          <w:rFonts w:ascii="宋体" w:eastAsia="宋体" w:hAnsi="宋体" w:cs="宋体" w:hint="eastAsia"/>
          <w:color w:val="auto"/>
        </w:rPr>
        <w:t xml:space="preserve"> njzz@wisdomzz.cn</w:t>
      </w:r>
      <w:r>
        <w:rPr>
          <w:rFonts w:ascii="宋体" w:eastAsia="宋体" w:hAnsi="宋体" w:cs="宋体" w:hint="eastAsia"/>
          <w:color w:val="auto"/>
        </w:rPr>
        <w:t>邮箱，收到并核实后将</w:t>
      </w:r>
      <w:r>
        <w:rPr>
          <w:rFonts w:ascii="宋体" w:eastAsia="宋体" w:hAnsi="宋体" w:cs="宋体" w:hint="eastAsia"/>
          <w:color w:val="auto"/>
        </w:rPr>
        <w:t>电子版</w:t>
      </w:r>
      <w:r>
        <w:rPr>
          <w:rFonts w:ascii="宋体" w:eastAsia="宋体" w:hAnsi="宋体" w:cs="宋体" w:hint="eastAsia"/>
          <w:color w:val="auto"/>
        </w:rPr>
        <w:t>招标文件</w:t>
      </w:r>
      <w:r>
        <w:rPr>
          <w:rFonts w:ascii="宋体" w:eastAsia="宋体" w:hAnsi="宋体" w:cs="宋体" w:hint="eastAsia"/>
          <w:color w:val="auto"/>
        </w:rPr>
        <w:t>发送</w:t>
      </w:r>
      <w:r>
        <w:rPr>
          <w:rFonts w:ascii="宋体" w:eastAsia="宋体" w:hAnsi="宋体" w:cs="宋体" w:hint="eastAsia"/>
          <w:color w:val="auto"/>
        </w:rPr>
        <w:t>至投标单位</w:t>
      </w:r>
      <w:r>
        <w:rPr>
          <w:rFonts w:ascii="宋体" w:eastAsia="宋体" w:hAnsi="宋体" w:cs="宋体" w:hint="eastAsia"/>
          <w:color w:val="auto"/>
        </w:rPr>
        <w:t>邮箱</w:t>
      </w:r>
      <w:r>
        <w:rPr>
          <w:rFonts w:ascii="宋体" w:eastAsia="宋体" w:hAnsi="宋体" w:cs="宋体" w:hint="eastAsia"/>
          <w:color w:val="auto"/>
        </w:rPr>
        <w:t>（仅作为报名登记）。</w:t>
      </w:r>
    </w:p>
    <w:p w14:paraId="29172648"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3</w:t>
      </w:r>
      <w:r>
        <w:rPr>
          <w:rFonts w:ascii="宋体" w:eastAsia="宋体" w:hAnsi="宋体" w:cs="宋体" w:hint="eastAsia"/>
          <w:color w:val="auto"/>
        </w:rPr>
        <w:t>）标书工本费：</w:t>
      </w:r>
      <w:r>
        <w:rPr>
          <w:rFonts w:ascii="宋体" w:eastAsia="宋体" w:hAnsi="宋体" w:cs="宋体" w:hint="eastAsia"/>
          <w:color w:val="auto"/>
        </w:rPr>
        <w:t>本项目不收取标书工本费</w:t>
      </w:r>
    </w:p>
    <w:p w14:paraId="671284BA" w14:textId="77777777" w:rsidR="00EA59A3" w:rsidRDefault="00EA59A3">
      <w:pPr>
        <w:pStyle w:val="A3"/>
        <w:framePr w:wrap="auto" w:yAlign="inline"/>
        <w:spacing w:line="360" w:lineRule="auto"/>
        <w:ind w:firstLineChars="200" w:firstLine="422"/>
        <w:rPr>
          <w:rFonts w:ascii="宋体" w:eastAsia="宋体" w:hAnsi="宋体" w:cs="宋体"/>
          <w:b/>
          <w:bCs/>
          <w:color w:val="auto"/>
        </w:rPr>
      </w:pPr>
    </w:p>
    <w:p w14:paraId="18AFCB75"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四、提交响应文件时间、评审时间</w:t>
      </w:r>
    </w:p>
    <w:p w14:paraId="5DE1D026"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提交响应文件开始时间：</w:t>
      </w:r>
      <w:r>
        <w:rPr>
          <w:rFonts w:ascii="宋体" w:eastAsia="宋体" w:hAnsi="宋体" w:cs="宋体" w:hint="eastAsia"/>
          <w:color w:val="auto"/>
          <w:u w:val="single"/>
        </w:rPr>
        <w:t>2025</w:t>
      </w:r>
      <w:r>
        <w:rPr>
          <w:rFonts w:ascii="宋体" w:eastAsia="宋体" w:hAnsi="宋体" w:cs="宋体" w:hint="eastAsia"/>
          <w:color w:val="auto"/>
          <w:u w:val="single"/>
        </w:rPr>
        <w:t>年</w:t>
      </w:r>
      <w:r>
        <w:rPr>
          <w:rFonts w:ascii="宋体" w:eastAsia="宋体" w:hAnsi="宋体" w:cs="宋体" w:hint="eastAsia"/>
          <w:color w:val="auto"/>
          <w:u w:val="single"/>
        </w:rPr>
        <w:t>03</w:t>
      </w:r>
      <w:r>
        <w:rPr>
          <w:rFonts w:ascii="宋体" w:eastAsia="宋体" w:hAnsi="宋体" w:cs="宋体" w:hint="eastAsia"/>
          <w:color w:val="auto"/>
          <w:u w:val="single"/>
        </w:rPr>
        <w:t>月</w:t>
      </w:r>
      <w:r>
        <w:rPr>
          <w:rFonts w:ascii="宋体" w:eastAsia="宋体" w:hAnsi="宋体" w:cs="宋体" w:hint="eastAsia"/>
          <w:color w:val="auto"/>
          <w:u w:val="single"/>
        </w:rPr>
        <w:t>25</w:t>
      </w:r>
      <w:r>
        <w:rPr>
          <w:rFonts w:ascii="宋体" w:eastAsia="宋体" w:hAnsi="宋体" w:cs="宋体" w:hint="eastAsia"/>
          <w:color w:val="auto"/>
          <w:u w:val="single"/>
        </w:rPr>
        <w:t>日</w:t>
      </w:r>
      <w:r>
        <w:rPr>
          <w:rFonts w:ascii="宋体" w:eastAsia="宋体" w:hAnsi="宋体" w:cs="宋体" w:hint="eastAsia"/>
          <w:color w:val="auto"/>
          <w:u w:val="single"/>
        </w:rPr>
        <w:t xml:space="preserve"> </w:t>
      </w:r>
      <w:r>
        <w:rPr>
          <w:rFonts w:ascii="宋体" w:eastAsia="宋体" w:hAnsi="宋体" w:cs="宋体" w:hint="eastAsia"/>
          <w:color w:val="auto"/>
          <w:u w:val="single"/>
        </w:rPr>
        <w:t>13</w:t>
      </w:r>
      <w:r>
        <w:rPr>
          <w:rFonts w:ascii="宋体" w:eastAsia="宋体" w:hAnsi="宋体" w:cs="宋体" w:hint="eastAsia"/>
          <w:color w:val="auto"/>
          <w:u w:val="single"/>
        </w:rPr>
        <w:t>:40:00</w:t>
      </w:r>
    </w:p>
    <w:p w14:paraId="4BB9716F"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提交响应文件截止时间及评审时间：</w:t>
      </w:r>
      <w:r>
        <w:rPr>
          <w:rFonts w:ascii="宋体" w:eastAsia="宋体" w:hAnsi="宋体" w:cs="宋体" w:hint="eastAsia"/>
          <w:color w:val="auto"/>
          <w:u w:val="single"/>
        </w:rPr>
        <w:t>2025</w:t>
      </w:r>
      <w:r>
        <w:rPr>
          <w:rFonts w:ascii="宋体" w:eastAsia="宋体" w:hAnsi="宋体" w:cs="宋体" w:hint="eastAsia"/>
          <w:color w:val="auto"/>
          <w:u w:val="single"/>
        </w:rPr>
        <w:t>年</w:t>
      </w:r>
      <w:r>
        <w:rPr>
          <w:rFonts w:ascii="宋体" w:eastAsia="宋体" w:hAnsi="宋体" w:cs="宋体" w:hint="eastAsia"/>
          <w:color w:val="auto"/>
          <w:u w:val="single"/>
        </w:rPr>
        <w:t>03</w:t>
      </w:r>
      <w:r>
        <w:rPr>
          <w:rFonts w:ascii="宋体" w:eastAsia="宋体" w:hAnsi="宋体" w:cs="宋体" w:hint="eastAsia"/>
          <w:color w:val="auto"/>
          <w:u w:val="single"/>
        </w:rPr>
        <w:t>月</w:t>
      </w:r>
      <w:r>
        <w:rPr>
          <w:rFonts w:ascii="宋体" w:eastAsia="宋体" w:hAnsi="宋体" w:cs="宋体" w:hint="eastAsia"/>
          <w:color w:val="auto"/>
          <w:u w:val="single"/>
        </w:rPr>
        <w:t>25</w:t>
      </w:r>
      <w:r>
        <w:rPr>
          <w:rFonts w:ascii="宋体" w:eastAsia="宋体" w:hAnsi="宋体" w:cs="宋体" w:hint="eastAsia"/>
          <w:color w:val="auto"/>
          <w:u w:val="single"/>
        </w:rPr>
        <w:t>日</w:t>
      </w:r>
      <w:r>
        <w:rPr>
          <w:rFonts w:ascii="宋体" w:eastAsia="宋体" w:hAnsi="宋体" w:cs="宋体" w:hint="eastAsia"/>
          <w:color w:val="auto"/>
          <w:u w:val="single"/>
        </w:rPr>
        <w:t xml:space="preserve"> </w:t>
      </w:r>
      <w:r>
        <w:rPr>
          <w:rFonts w:ascii="宋体" w:eastAsia="宋体" w:hAnsi="宋体" w:cs="宋体" w:hint="eastAsia"/>
          <w:color w:val="auto"/>
          <w:u w:val="single"/>
        </w:rPr>
        <w:t>14</w:t>
      </w:r>
      <w:r>
        <w:rPr>
          <w:rFonts w:ascii="宋体" w:eastAsia="宋体" w:hAnsi="宋体" w:cs="宋体" w:hint="eastAsia"/>
          <w:color w:val="auto"/>
          <w:u w:val="single"/>
        </w:rPr>
        <w:t>:00:00</w:t>
      </w:r>
    </w:p>
    <w:p w14:paraId="0C359C21"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地点：江苏省南京市建</w:t>
      </w:r>
      <w:proofErr w:type="gramStart"/>
      <w:r>
        <w:rPr>
          <w:rFonts w:ascii="宋体" w:eastAsia="宋体" w:hAnsi="宋体" w:cs="宋体" w:hint="eastAsia"/>
          <w:color w:val="auto"/>
        </w:rPr>
        <w:t>邺</w:t>
      </w:r>
      <w:proofErr w:type="gramEnd"/>
      <w:r>
        <w:rPr>
          <w:rFonts w:ascii="宋体" w:eastAsia="宋体" w:hAnsi="宋体" w:cs="宋体" w:hint="eastAsia"/>
          <w:color w:val="auto"/>
        </w:rPr>
        <w:t>区江东中路</w:t>
      </w:r>
      <w:r>
        <w:rPr>
          <w:rFonts w:ascii="宋体" w:eastAsia="宋体" w:hAnsi="宋体" w:cs="宋体" w:hint="eastAsia"/>
          <w:color w:val="auto"/>
        </w:rPr>
        <w:t>265</w:t>
      </w:r>
      <w:r>
        <w:rPr>
          <w:rFonts w:ascii="宋体" w:eastAsia="宋体" w:hAnsi="宋体" w:cs="宋体" w:hint="eastAsia"/>
          <w:color w:val="auto"/>
        </w:rPr>
        <w:t>号新城大厦</w:t>
      </w:r>
      <w:r>
        <w:rPr>
          <w:rFonts w:ascii="宋体" w:eastAsia="宋体" w:hAnsi="宋体" w:cs="宋体" w:hint="eastAsia"/>
          <w:color w:val="auto"/>
        </w:rPr>
        <w:t>D</w:t>
      </w:r>
      <w:r>
        <w:rPr>
          <w:rFonts w:ascii="宋体" w:eastAsia="宋体" w:hAnsi="宋体" w:cs="宋体" w:hint="eastAsia"/>
          <w:color w:val="auto"/>
        </w:rPr>
        <w:t>座</w:t>
      </w:r>
    </w:p>
    <w:p w14:paraId="7B762FDA" w14:textId="77777777" w:rsidR="00EA59A3" w:rsidRDefault="00EA59A3">
      <w:pPr>
        <w:pStyle w:val="A3"/>
        <w:framePr w:wrap="auto" w:yAlign="inline"/>
        <w:spacing w:line="360" w:lineRule="auto"/>
        <w:rPr>
          <w:rFonts w:ascii="宋体" w:eastAsia="宋体" w:hAnsi="宋体" w:cs="宋体"/>
          <w:b/>
          <w:bCs/>
          <w:color w:val="auto"/>
        </w:rPr>
      </w:pPr>
    </w:p>
    <w:p w14:paraId="2321DC92"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五、公告期限</w:t>
      </w:r>
    </w:p>
    <w:p w14:paraId="6CFC30A5"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自本公告发布之日起</w:t>
      </w:r>
      <w:r>
        <w:rPr>
          <w:rFonts w:ascii="宋体" w:eastAsia="宋体" w:hAnsi="宋体" w:cs="宋体" w:hint="eastAsia"/>
          <w:color w:val="auto"/>
        </w:rPr>
        <w:t>3</w:t>
      </w:r>
      <w:r>
        <w:rPr>
          <w:rFonts w:ascii="宋体" w:eastAsia="宋体" w:hAnsi="宋体" w:cs="宋体" w:hint="eastAsia"/>
          <w:color w:val="auto"/>
        </w:rPr>
        <w:t>个工作日。</w:t>
      </w:r>
    </w:p>
    <w:p w14:paraId="68351B1B" w14:textId="77777777" w:rsidR="00EA59A3" w:rsidRDefault="00EA59A3">
      <w:pPr>
        <w:pStyle w:val="A3"/>
        <w:framePr w:wrap="auto" w:yAlign="inline"/>
        <w:spacing w:line="360" w:lineRule="auto"/>
        <w:rPr>
          <w:rFonts w:ascii="宋体" w:eastAsia="宋体" w:hAnsi="宋体" w:cs="宋体"/>
          <w:b/>
          <w:bCs/>
          <w:color w:val="auto"/>
        </w:rPr>
      </w:pPr>
    </w:p>
    <w:p w14:paraId="44E1E4EB" w14:textId="77777777" w:rsidR="00EA59A3" w:rsidRDefault="00AA170B">
      <w:pPr>
        <w:pStyle w:val="A3"/>
        <w:framePr w:wrap="auto" w:yAlign="inline"/>
        <w:spacing w:line="360" w:lineRule="auto"/>
        <w:ind w:firstLineChars="200" w:firstLine="422"/>
        <w:rPr>
          <w:rFonts w:ascii="宋体" w:eastAsia="宋体" w:hAnsi="宋体" w:cs="宋体"/>
          <w:b/>
          <w:bCs/>
          <w:color w:val="auto"/>
        </w:rPr>
      </w:pPr>
      <w:r>
        <w:rPr>
          <w:rFonts w:ascii="宋体" w:eastAsia="宋体" w:hAnsi="宋体" w:cs="宋体" w:hint="eastAsia"/>
          <w:b/>
          <w:bCs/>
          <w:color w:val="auto"/>
        </w:rPr>
        <w:t>六、其他补充事宜</w:t>
      </w:r>
    </w:p>
    <w:p w14:paraId="225D00D7"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lastRenderedPageBreak/>
        <w:t>1.</w:t>
      </w:r>
      <w:r>
        <w:rPr>
          <w:rFonts w:ascii="宋体" w:eastAsia="宋体" w:hAnsi="宋体" w:cs="宋体" w:hint="eastAsia"/>
          <w:color w:val="auto"/>
        </w:rPr>
        <w:t>是否接受进口产品：不接受。</w:t>
      </w:r>
    </w:p>
    <w:p w14:paraId="7A7EE7FD"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rPr>
        <w:t>集中考察现场及答疑时间、地点：本单位不组织，供应商如果对采购需求有疑问请和本单位联系人沟通。</w:t>
      </w:r>
    </w:p>
    <w:p w14:paraId="2B56FC7B"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3.</w:t>
      </w:r>
      <w:r>
        <w:rPr>
          <w:rFonts w:ascii="宋体" w:eastAsia="宋体" w:hAnsi="宋体" w:cs="宋体" w:hint="eastAsia"/>
          <w:color w:val="auto"/>
        </w:rPr>
        <w:t>保证金数额及交纳办法：无需缴纳。</w:t>
      </w:r>
    </w:p>
    <w:p w14:paraId="320A0C32"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4.</w:t>
      </w:r>
      <w:r>
        <w:rPr>
          <w:rFonts w:ascii="宋体" w:eastAsia="宋体" w:hAnsi="宋体" w:cs="宋体" w:hint="eastAsia"/>
          <w:color w:val="auto"/>
        </w:rPr>
        <w:t>响应文件份数：一式叁份（壹份正本、贰份副本），电子版响应文件壹份（一般应为签字盖章后扫描成</w:t>
      </w:r>
      <w:r>
        <w:rPr>
          <w:rFonts w:ascii="宋体" w:eastAsia="宋体" w:hAnsi="宋体" w:cs="宋体" w:hint="eastAsia"/>
          <w:color w:val="auto"/>
        </w:rPr>
        <w:t>PDF</w:t>
      </w:r>
      <w:r>
        <w:rPr>
          <w:rFonts w:ascii="宋体" w:eastAsia="宋体" w:hAnsi="宋体" w:cs="宋体" w:hint="eastAsia"/>
          <w:color w:val="auto"/>
        </w:rPr>
        <w:t>格式、</w:t>
      </w:r>
      <w:r>
        <w:rPr>
          <w:rFonts w:ascii="宋体" w:eastAsia="宋体" w:hAnsi="宋体" w:cs="宋体" w:hint="eastAsia"/>
          <w:color w:val="auto"/>
        </w:rPr>
        <w:t>U</w:t>
      </w:r>
      <w:r>
        <w:rPr>
          <w:rFonts w:ascii="宋体" w:eastAsia="宋体" w:hAnsi="宋体" w:cs="宋体" w:hint="eastAsia"/>
          <w:color w:val="auto"/>
        </w:rPr>
        <w:t>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w:t>
      </w:r>
      <w:r>
        <w:rPr>
          <w:rFonts w:ascii="宋体" w:eastAsia="宋体" w:hAnsi="宋体" w:cs="宋体" w:hint="eastAsia"/>
          <w:color w:val="auto"/>
        </w:rPr>
        <w:t xml:space="preserve"> </w:t>
      </w:r>
    </w:p>
    <w:p w14:paraId="13830D39" w14:textId="77777777" w:rsidR="00EA59A3" w:rsidRDefault="00AA170B">
      <w:pPr>
        <w:pStyle w:val="A3"/>
        <w:framePr w:wrap="auto" w:yAlign="inline"/>
        <w:spacing w:line="360" w:lineRule="auto"/>
        <w:ind w:firstLineChars="200" w:firstLine="420"/>
        <w:rPr>
          <w:rFonts w:ascii="宋体" w:eastAsia="宋体" w:hAnsi="宋体" w:cs="宋体"/>
          <w:color w:val="auto"/>
          <w:lang w:val="zh-CN"/>
        </w:rPr>
      </w:pPr>
      <w:r>
        <w:rPr>
          <w:rFonts w:ascii="宋体" w:eastAsia="宋体" w:hAnsi="宋体" w:cs="宋体" w:hint="eastAsia"/>
          <w:color w:val="auto"/>
        </w:rPr>
        <w:t>5.</w:t>
      </w:r>
      <w:r>
        <w:rPr>
          <w:rFonts w:ascii="宋体" w:eastAsia="宋体" w:hAnsi="宋体" w:cs="宋体" w:hint="eastAsia"/>
          <w:color w:val="auto"/>
          <w:lang w:val="zh-CN"/>
        </w:rPr>
        <w:t>有关本次招标的事项若存在变动或修改，敬请及时关注“</w:t>
      </w:r>
      <w:r>
        <w:rPr>
          <w:rFonts w:ascii="宋体" w:eastAsia="宋体" w:hAnsi="宋体" w:cs="宋体" w:hint="eastAsia"/>
          <w:color w:val="auto"/>
        </w:rPr>
        <w:t>南京市人力资源和社会保障局</w:t>
      </w:r>
      <w:r>
        <w:rPr>
          <w:rFonts w:ascii="宋体" w:eastAsia="宋体" w:hAnsi="宋体" w:cs="宋体" w:hint="eastAsia"/>
          <w:color w:val="auto"/>
          <w:lang w:val="zh-CN"/>
        </w:rPr>
        <w:t>”发布的信息更正公告。</w:t>
      </w:r>
    </w:p>
    <w:p w14:paraId="2691D14D"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6.</w:t>
      </w:r>
      <w:r>
        <w:rPr>
          <w:rFonts w:ascii="宋体" w:eastAsia="宋体" w:hAnsi="宋体" w:cs="宋体" w:hint="eastAsia"/>
          <w:color w:val="auto"/>
        </w:rPr>
        <w:t>对本次采购提出询问，请按以下方式联系</w:t>
      </w:r>
    </w:p>
    <w:p w14:paraId="4066A0DB"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本单位信息</w:t>
      </w:r>
    </w:p>
    <w:p w14:paraId="12D022DD"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名称：南京市人力资源和社会保障局</w:t>
      </w:r>
    </w:p>
    <w:p w14:paraId="74083649" w14:textId="77777777" w:rsidR="00EA59A3" w:rsidRDefault="00AA170B">
      <w:pPr>
        <w:pStyle w:val="A3"/>
        <w:framePr w:wrap="auto" w:yAlign="inline"/>
        <w:spacing w:line="360" w:lineRule="auto"/>
        <w:ind w:firstLineChars="200" w:firstLine="420"/>
        <w:rPr>
          <w:rFonts w:ascii="宋体" w:eastAsia="宋体" w:hAnsi="宋体" w:cs="宋体"/>
          <w:color w:val="auto"/>
        </w:rPr>
      </w:pPr>
      <w:r>
        <w:rPr>
          <w:rFonts w:ascii="宋体" w:eastAsia="宋体" w:hAnsi="宋体" w:cs="宋体" w:hint="eastAsia"/>
          <w:color w:val="auto"/>
        </w:rPr>
        <w:t>地址：江苏省南京市建</w:t>
      </w:r>
      <w:proofErr w:type="gramStart"/>
      <w:r>
        <w:rPr>
          <w:rFonts w:ascii="宋体" w:eastAsia="宋体" w:hAnsi="宋体" w:cs="宋体" w:hint="eastAsia"/>
          <w:color w:val="auto"/>
        </w:rPr>
        <w:t>邺</w:t>
      </w:r>
      <w:proofErr w:type="gramEnd"/>
      <w:r>
        <w:rPr>
          <w:rFonts w:ascii="宋体" w:eastAsia="宋体" w:hAnsi="宋体" w:cs="宋体" w:hint="eastAsia"/>
          <w:color w:val="auto"/>
        </w:rPr>
        <w:t>区江东中路</w:t>
      </w:r>
      <w:r>
        <w:rPr>
          <w:rFonts w:ascii="宋体" w:eastAsia="宋体" w:hAnsi="宋体" w:cs="宋体" w:hint="eastAsia"/>
          <w:color w:val="auto"/>
        </w:rPr>
        <w:t>265</w:t>
      </w:r>
      <w:r>
        <w:rPr>
          <w:rFonts w:ascii="宋体" w:eastAsia="宋体" w:hAnsi="宋体" w:cs="宋体" w:hint="eastAsia"/>
          <w:color w:val="auto"/>
        </w:rPr>
        <w:t>号新城大厦</w:t>
      </w:r>
      <w:r>
        <w:rPr>
          <w:rFonts w:ascii="宋体" w:eastAsia="宋体" w:hAnsi="宋体" w:cs="宋体" w:hint="eastAsia"/>
          <w:color w:val="auto"/>
        </w:rPr>
        <w:t>D</w:t>
      </w:r>
      <w:r>
        <w:rPr>
          <w:rFonts w:ascii="宋体" w:eastAsia="宋体" w:hAnsi="宋体" w:cs="宋体" w:hint="eastAsia"/>
          <w:color w:val="auto"/>
        </w:rPr>
        <w:t>座</w:t>
      </w:r>
    </w:p>
    <w:p w14:paraId="308FCD6A" w14:textId="77777777" w:rsidR="00EA59A3" w:rsidRDefault="00AA170B">
      <w:pPr>
        <w:pStyle w:val="A3"/>
        <w:framePr w:wrap="auto" w:yAlign="inline"/>
        <w:spacing w:line="360" w:lineRule="auto"/>
        <w:ind w:firstLineChars="200" w:firstLine="420"/>
        <w:jc w:val="left"/>
        <w:rPr>
          <w:rFonts w:ascii="宋体" w:eastAsia="宋体" w:hAnsi="宋体" w:cs="宋体"/>
          <w:color w:val="auto"/>
        </w:rPr>
      </w:pPr>
      <w:r>
        <w:rPr>
          <w:rFonts w:ascii="宋体" w:eastAsia="宋体" w:hAnsi="宋体" w:cs="宋体" w:hint="eastAsia"/>
          <w:color w:val="auto"/>
        </w:rPr>
        <w:t>联系方式：董先生</w:t>
      </w:r>
      <w:r>
        <w:rPr>
          <w:rFonts w:ascii="宋体" w:eastAsia="宋体" w:hAnsi="宋体" w:cs="宋体" w:hint="eastAsia"/>
          <w:color w:val="auto"/>
        </w:rPr>
        <w:t xml:space="preserve"> 025-68788118</w:t>
      </w:r>
    </w:p>
    <w:p w14:paraId="27BFCCE7" w14:textId="77777777" w:rsidR="00EA59A3" w:rsidRDefault="00EA59A3"/>
    <w:sectPr w:rsidR="00EA5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ODIwODQzNjZkZTM4NmJiNDhmZjVhYThjMzk3YjcifQ=="/>
  </w:docVars>
  <w:rsids>
    <w:rsidRoot w:val="00EA59A3"/>
    <w:rsid w:val="00AA170B"/>
    <w:rsid w:val="00EA59A3"/>
    <w:rsid w:val="6B57692F"/>
    <w:rsid w:val="799569ED"/>
    <w:rsid w:val="7B182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C11693-E2AF-48E9-A0BF-3D47694F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next w:val="1"/>
    <w:qFormat/>
    <w:pPr>
      <w:framePr w:wrap="around" w:hAnchor="text" w:yAlign="top"/>
      <w:widowControl w:val="0"/>
      <w:jc w:val="both"/>
    </w:pPr>
    <w:rPr>
      <w:rFonts w:ascii="Times New Roman" w:eastAsia="Arial Unicode MS" w:hAnsi="Times New Roman" w:cs="Arial Unicode MS"/>
      <w:color w:val="000000"/>
      <w:kern w:val="2"/>
      <w:sz w:val="21"/>
      <w:szCs w:val="21"/>
      <w:u w:color="000000"/>
    </w:rPr>
  </w:style>
  <w:style w:type="paragraph" w:customStyle="1" w:styleId="1">
    <w:name w:val="文本块1"/>
    <w:qFormat/>
    <w:pPr>
      <w:framePr w:wrap="around" w:hAnchor="text" w:yAlign="top"/>
      <w:widowControl w:val="0"/>
      <w:spacing w:after="120"/>
      <w:ind w:left="1440" w:right="1440"/>
      <w:jc w:val="both"/>
    </w:pPr>
    <w:rPr>
      <w:rFonts w:ascii="Times New Roman" w:eastAsia="Arial Unicode MS" w:hAnsi="Times New Roman" w:cs="Arial Unicode MS"/>
      <w:color w:val="000000"/>
      <w:kern w:val="2"/>
      <w:sz w:val="21"/>
      <w:szCs w:val="21"/>
      <w:u w:color="000000"/>
    </w:rPr>
  </w:style>
  <w:style w:type="paragraph" w:customStyle="1" w:styleId="a4">
    <w:name w:val="页眉与页脚"/>
    <w:qFormat/>
    <w:pPr>
      <w:framePr w:wrap="around" w:hAnchor="text" w:yAlign="top"/>
      <w:tabs>
        <w:tab w:val="right" w:pos="9020"/>
      </w:tabs>
    </w:pPr>
    <w:rPr>
      <w:rFonts w:ascii="Times New Roman" w:eastAsia="Arial Unicode MS" w:hAnsi="Times New Roman" w:cs="Arial Unicode MS"/>
      <w:color w:val="000000"/>
      <w:sz w:val="24"/>
      <w:szCs w:val="24"/>
    </w:rPr>
  </w:style>
  <w:style w:type="paragraph" w:customStyle="1" w:styleId="10">
    <w:name w:val="页脚1"/>
    <w:qFormat/>
    <w:pPr>
      <w:framePr w:wrap="around" w:hAnchor="text" w:yAlign="top"/>
      <w:widowControl w:val="0"/>
      <w:tabs>
        <w:tab w:val="center" w:pos="4153"/>
        <w:tab w:val="right" w:pos="8306"/>
      </w:tabs>
    </w:pPr>
    <w:rPr>
      <w:rFonts w:ascii="Arial Unicode MS" w:eastAsia="Times New Roman" w:hAnsi="Arial Unicode MS" w:cs="Arial Unicode MS" w:hint="eastAsia"/>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seewo</dc:creator>
  <cp:lastModifiedBy>CHN9961</cp:lastModifiedBy>
  <cp:revision>2</cp:revision>
  <dcterms:created xsi:type="dcterms:W3CDTF">2024-04-29T05:09:00Z</dcterms:created>
  <dcterms:modified xsi:type="dcterms:W3CDTF">2025-03-12T03:06:00Z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1F6545988EF2448EA73FA312DE185A12</vt:lpwstr>
  </property>
</Properties>
</file>