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8" w:type="pct"/>
        <w:tblInd w:w="-257" w:type="dxa"/>
        <w:tblLayout w:type="fixed"/>
        <w:tblLook w:val="0000"/>
      </w:tblPr>
      <w:tblGrid>
        <w:gridCol w:w="808"/>
        <w:gridCol w:w="927"/>
        <w:gridCol w:w="4855"/>
        <w:gridCol w:w="1429"/>
        <w:gridCol w:w="1820"/>
      </w:tblGrid>
      <w:tr w:rsidR="00720810" w:rsidTr="00D01536">
        <w:trPr>
          <w:trHeight w:val="56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20810" w:rsidRDefault="00720810" w:rsidP="00D01536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/>
              </w:rPr>
              <w:t>：</w:t>
            </w:r>
          </w:p>
          <w:p w:rsidR="00720810" w:rsidRDefault="00720810" w:rsidP="00D0153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第十二届“赢在南京”青年大学生创业大赛</w:t>
            </w:r>
          </w:p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一等奖、二等奖、三等奖名单</w:t>
            </w:r>
          </w:p>
        </w:tc>
      </w:tr>
      <w:tr w:rsidR="00720810" w:rsidTr="00D01536">
        <w:trPr>
          <w:trHeight w:val="420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2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奖项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拟资助额度</w:t>
            </w:r>
          </w:p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（万元）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崔帅</w:t>
            </w:r>
          </w:p>
        </w:tc>
        <w:tc>
          <w:tcPr>
            <w:tcW w:w="24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通创源</w:t>
            </w:r>
            <w:proofErr w:type="gramEnd"/>
            <w:r>
              <w:rPr>
                <w:rStyle w:val="font61"/>
                <w:rFonts w:ascii="宋体" w:hAnsi="宋体" w:cs="宋体" w:hint="eastAsia"/>
                <w:lang/>
              </w:rPr>
              <w:t>-</w:t>
            </w:r>
            <w:r>
              <w:rPr>
                <w:rStyle w:val="font71"/>
                <w:rFonts w:ascii="宋体" w:hAnsi="宋体" w:cs="宋体" w:hint="eastAsia"/>
                <w:lang/>
              </w:rPr>
              <w:t>新一代全国产光电集成芯片开拓者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bookmarkStart w:id="0" w:name="OLE_LINK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bookmarkEnd w:id="0"/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刘天硕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瑾瑜虚像-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面向药动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/药效推演的虚拟人体大模型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王铭翔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新一代高端真空设备产业化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边钺岩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钺曦医疗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——脑卒中“全生命周期”健康管理服务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周梓博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启华科技——低功耗的高性能芯片散热方案供应商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王美健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智刃-微米级多轴加工的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破局利器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吴之海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柔性透明智能面板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bookmarkStart w:id="1" w:name="OLE_LINK7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bookmarkEnd w:id="1"/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刘晔峰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用精调技术推动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构建派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魔方的魔方生态圈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王良全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国防测控尖刀</w:t>
            </w:r>
            <w:r>
              <w:rPr>
                <w:rStyle w:val="font61"/>
                <w:rFonts w:ascii="宋体" w:hAnsi="宋体" w:cs="宋体" w:hint="eastAsia"/>
                <w:lang/>
              </w:rPr>
              <w:t>-</w:t>
            </w:r>
            <w:r>
              <w:rPr>
                <w:rStyle w:val="font71"/>
                <w:rFonts w:ascii="宋体" w:hAnsi="宋体" w:cs="宋体" w:hint="eastAsia"/>
                <w:lang/>
              </w:rPr>
              <w:t>爆炸冲击波压力传感器及校准系统开拓者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吴志岗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基于智能视觉传感器芯片的研发及产业化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刘怀乐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“雷孚激光”——全球首创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百焦耳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级集成式激光冲击强化终端装备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刘东奇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护航星途——航天智能热控技术的领航者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蒋志明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“聚糖成材”——新生代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尿酸绿色生命时代开拓者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戚树扬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血速凝——动脉速效止血的革新“粒”量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陈培鸿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“元一智慧”——创新药物研发与服务平台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周国强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线粒体</w:t>
            </w:r>
            <w:r>
              <w:rPr>
                <w:rStyle w:val="font61"/>
                <w:rFonts w:ascii="宋体" w:hAnsi="宋体" w:cs="宋体" w:hint="eastAsia"/>
                <w:lang/>
              </w:rPr>
              <w:t xml:space="preserve"> DNA </w:t>
            </w:r>
            <w:r>
              <w:rPr>
                <w:rStyle w:val="font71"/>
                <w:rFonts w:ascii="宋体" w:hAnsi="宋体" w:cs="宋体" w:hint="eastAsia"/>
                <w:lang/>
              </w:rPr>
              <w:t>突变检测试剂及仪器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宝宝安全卫士-新一代儿童安全智能电路转换器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bookmarkStart w:id="2" w:name="OLE_LINK8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bookmarkEnd w:id="2"/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俞昕旻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GluFree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——智能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控糖微针贴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周旭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“糖贵妃”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新国潮甜味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刘业洋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金陵龙灯——点亮非遗龙狮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新航途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坚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产品高附加值深加工项目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毕冉冉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</w:t>
            </w:r>
            <w:r>
              <w:rPr>
                <w:rStyle w:val="font61"/>
                <w:rFonts w:ascii="宋体" w:hAnsi="宋体" w:cs="宋体" w:hint="eastAsia"/>
                <w:lang/>
              </w:rPr>
              <w:t>“</w:t>
            </w:r>
            <w:r>
              <w:rPr>
                <w:rStyle w:val="font71"/>
                <w:rFonts w:ascii="宋体" w:hAnsi="宋体" w:cs="宋体" w:hint="eastAsia"/>
                <w:lang/>
              </w:rPr>
              <w:t>钛</w:t>
            </w:r>
            <w:r>
              <w:rPr>
                <w:rStyle w:val="font61"/>
                <w:rFonts w:ascii="宋体" w:hAnsi="宋体" w:cs="宋体" w:hint="eastAsia"/>
                <w:lang/>
              </w:rPr>
              <w:t>”-</w:t>
            </w:r>
            <w:r>
              <w:rPr>
                <w:rStyle w:val="font71"/>
                <w:rFonts w:ascii="宋体" w:hAnsi="宋体" w:cs="宋体" w:hint="eastAsia"/>
                <w:lang/>
              </w:rPr>
              <w:t>国产无油润滑动密封元件耐熔承压的</w:t>
            </w:r>
            <w:proofErr w:type="gramStart"/>
            <w:r>
              <w:rPr>
                <w:rStyle w:val="font71"/>
                <w:rFonts w:ascii="宋体" w:hAnsi="宋体" w:cs="宋体" w:hint="eastAsia"/>
                <w:lang/>
              </w:rPr>
              <w:t>破局利器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王浩然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墨禾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AI数字模特共创平台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赵文博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Style w:val="font71"/>
                <w:rFonts w:ascii="宋体" w:hAnsi="宋体" w:cs="宋体" w:hint="eastAsia"/>
                <w:lang/>
              </w:rPr>
              <w:t>芯</w:t>
            </w:r>
            <w:r>
              <w:rPr>
                <w:rStyle w:val="font61"/>
                <w:rFonts w:ascii="宋体" w:hAnsi="宋体" w:cs="宋体" w:hint="eastAsia"/>
                <w:lang/>
              </w:rPr>
              <w:t>”</w:t>
            </w:r>
            <w:r>
              <w:rPr>
                <w:rStyle w:val="font71"/>
                <w:rFonts w:ascii="宋体" w:hAnsi="宋体" w:cs="宋体" w:hint="eastAsia"/>
                <w:lang/>
              </w:rPr>
              <w:t>梦想，</w:t>
            </w:r>
            <w:proofErr w:type="gramStart"/>
            <w:r>
              <w:rPr>
                <w:rStyle w:val="font71"/>
                <w:rFonts w:ascii="宋体" w:hAnsi="宋体" w:cs="宋体" w:hint="eastAsia"/>
                <w:lang/>
              </w:rPr>
              <w:t>兴未来</w:t>
            </w:r>
            <w:proofErr w:type="gramEnd"/>
            <w:r>
              <w:rPr>
                <w:rStyle w:val="font61"/>
                <w:rFonts w:ascii="宋体" w:hAnsi="宋体" w:cs="宋体" w:hint="eastAsia"/>
                <w:lang/>
              </w:rPr>
              <w:t>——</w:t>
            </w:r>
            <w:r>
              <w:rPr>
                <w:rStyle w:val="font71"/>
                <w:rFonts w:ascii="宋体" w:hAnsi="宋体" w:cs="宋体" w:hint="eastAsia"/>
                <w:lang/>
              </w:rPr>
              <w:t>中国首个中小学芯片科普体系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江磊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“智路畅行”——基于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半柔型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路面材料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的智轨廊道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抗车辙技术领航者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张赐阳</w:t>
            </w:r>
            <w:proofErr w:type="gramEnd"/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智能护航——石墨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抗磨减摩智能自修复材料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徐韬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小包智工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约工作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史东生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粒创+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基于空间位阻技术构建新一代细胞分选磁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珠项目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陈龙飞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国产刹车热电转化装置及核心部件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20810" w:rsidTr="00D01536">
        <w:trPr>
          <w:trHeight w:val="380"/>
        </w:trPr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李春霖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810" w:rsidRDefault="00720810" w:rsidP="00D015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UPUP文化-AI赋能海外“红”人营销打造中国品牌出海新窗口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0810" w:rsidRDefault="00720810" w:rsidP="00D0153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</w:tbl>
    <w:p w:rsidR="00720810" w:rsidRDefault="00720810" w:rsidP="00720810">
      <w:pPr>
        <w:spacing w:line="4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177A5" w:rsidRDefault="00F177A5"/>
    <w:sectPr w:rsidR="00F177A5">
      <w:pgSz w:w="11906" w:h="16838"/>
      <w:pgMar w:top="2098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10" w:rsidRDefault="00720810" w:rsidP="00720810">
      <w:r>
        <w:separator/>
      </w:r>
    </w:p>
  </w:endnote>
  <w:endnote w:type="continuationSeparator" w:id="0">
    <w:p w:rsidR="00720810" w:rsidRDefault="00720810" w:rsidP="0072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10" w:rsidRDefault="00720810" w:rsidP="00720810">
      <w:r>
        <w:separator/>
      </w:r>
    </w:p>
  </w:footnote>
  <w:footnote w:type="continuationSeparator" w:id="0">
    <w:p w:rsidR="00720810" w:rsidRDefault="00720810" w:rsidP="00720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810"/>
    <w:rsid w:val="00720810"/>
    <w:rsid w:val="00882F15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810"/>
    <w:rPr>
      <w:sz w:val="18"/>
      <w:szCs w:val="18"/>
    </w:rPr>
  </w:style>
  <w:style w:type="character" w:customStyle="1" w:styleId="font61">
    <w:name w:val="font61"/>
    <w:basedOn w:val="a0"/>
    <w:qFormat/>
    <w:rsid w:val="0072081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720810"/>
    <w:rPr>
      <w:rFonts w:ascii="方正仿宋_GBK" w:eastAsia="方正仿宋_GBK" w:hAnsi="方正仿宋_GBK" w:cs="方正仿宋_GBK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2024-11-20T07:59:00Z</dcterms:created>
  <dcterms:modified xsi:type="dcterms:W3CDTF">2024-11-20T07:59:00Z</dcterms:modified>
</cp:coreProperties>
</file>