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1AA1" w:rsidRDefault="005D1AA1">
      <w:pPr>
        <w:spacing w:line="540" w:lineRule="exact"/>
        <w:jc w:val="left"/>
        <w:rPr>
          <w:rFonts w:ascii="方正仿宋_GBK" w:eastAsia="方正仿宋_GBK" w:hAnsi="方正仿宋_GBK" w:cs="方正仿宋_GBK"/>
          <w:sz w:val="32"/>
          <w:szCs w:val="32"/>
        </w:rPr>
      </w:pPr>
    </w:p>
    <w:p w:rsidR="005D1AA1" w:rsidRDefault="00152007">
      <w:pPr>
        <w:spacing w:line="540" w:lineRule="exact"/>
        <w:jc w:val="center"/>
        <w:rPr>
          <w:rFonts w:ascii="方正小标宋_GBK" w:eastAsia="方正小标宋_GBK" w:hAnsi="方正小标宋_GBK" w:cs="方正小标宋_GBK"/>
          <w:sz w:val="44"/>
          <w:szCs w:val="44"/>
        </w:rPr>
      </w:pPr>
      <w:bookmarkStart w:id="0" w:name="_GoBack"/>
      <w:r>
        <w:rPr>
          <w:rFonts w:ascii="方正小标宋_GBK" w:eastAsia="方正小标宋_GBK" w:hAnsi="方正小标宋_GBK" w:cs="方正小标宋_GBK" w:hint="eastAsia"/>
          <w:sz w:val="44"/>
          <w:szCs w:val="44"/>
        </w:rPr>
        <w:t>关于进一步优化高校毕业生住房租赁补贴</w:t>
      </w:r>
    </w:p>
    <w:p w:rsidR="005D1AA1" w:rsidRDefault="00152007">
      <w:pPr>
        <w:spacing w:line="5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的补充通知</w:t>
      </w:r>
    </w:p>
    <w:bookmarkEnd w:id="0"/>
    <w:p w:rsidR="005D1AA1" w:rsidRDefault="005D1AA1">
      <w:pPr>
        <w:pStyle w:val="1"/>
        <w:widowControl/>
        <w:spacing w:before="0" w:beforeAutospacing="0" w:after="0" w:afterAutospacing="0" w:line="540" w:lineRule="exact"/>
        <w:rPr>
          <w:rFonts w:ascii="Times New Roman" w:eastAsia="方正仿宋_GBK" w:hAnsi="Times New Roman" w:hint="default"/>
          <w:b w:val="0"/>
          <w:bCs w:val="0"/>
          <w:kern w:val="2"/>
          <w:sz w:val="32"/>
          <w:szCs w:val="32"/>
          <w:shd w:val="clear" w:color="auto" w:fill="FFFFFF"/>
        </w:rPr>
      </w:pPr>
    </w:p>
    <w:p w:rsidR="005D1AA1" w:rsidRDefault="00152007">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shd w:val="clear" w:color="auto" w:fill="FFFFFF"/>
        </w:rPr>
        <w:t>为贯彻落实省、市关于促进高校毕业生高质量充分就业的部署要求，根据</w:t>
      </w:r>
      <w:r>
        <w:rPr>
          <w:rFonts w:ascii="Times New Roman" w:eastAsia="方正仿宋_GBK" w:hAnsi="Times New Roman" w:hint="eastAsia"/>
          <w:sz w:val="32"/>
          <w:szCs w:val="32"/>
          <w:shd w:val="clear" w:color="auto" w:fill="FFFFFF"/>
        </w:rPr>
        <w:t>《以加快打造高水平吸引集聚人才平台为总牵引</w:t>
      </w:r>
      <w:r>
        <w:rPr>
          <w:rFonts w:ascii="Times New Roman" w:eastAsia="方正仿宋_GBK" w:hAnsi="Times New Roman" w:hint="eastAsia"/>
          <w:sz w:val="32"/>
          <w:szCs w:val="32"/>
          <w:shd w:val="clear" w:color="auto" w:fill="FFFFFF"/>
        </w:rPr>
        <w:t xml:space="preserve"> </w:t>
      </w:r>
      <w:r>
        <w:rPr>
          <w:rFonts w:ascii="Times New Roman" w:eastAsia="方正仿宋_GBK" w:hAnsi="Times New Roman" w:hint="eastAsia"/>
          <w:sz w:val="32"/>
          <w:szCs w:val="32"/>
          <w:shd w:val="clear" w:color="auto" w:fill="FFFFFF"/>
        </w:rPr>
        <w:t>深入推进新时代人才强市建设行动方案（</w:t>
      </w:r>
      <w:r>
        <w:rPr>
          <w:rFonts w:ascii="Times New Roman" w:eastAsia="方正仿宋_GBK" w:hAnsi="Times New Roman" w:hint="eastAsia"/>
          <w:sz w:val="32"/>
          <w:szCs w:val="32"/>
          <w:shd w:val="clear" w:color="auto" w:fill="FFFFFF"/>
        </w:rPr>
        <w:t>2026-2028</w:t>
      </w:r>
      <w:r>
        <w:rPr>
          <w:rFonts w:ascii="Times New Roman" w:eastAsia="方正仿宋_GBK" w:hAnsi="Times New Roman" w:hint="eastAsia"/>
          <w:sz w:val="32"/>
          <w:szCs w:val="32"/>
          <w:shd w:val="clear" w:color="auto" w:fill="FFFFFF"/>
        </w:rPr>
        <w:t>年）》文件要求，</w:t>
      </w:r>
      <w:r>
        <w:rPr>
          <w:rFonts w:ascii="Times New Roman" w:eastAsia="方正仿宋_GBK" w:hAnsi="Times New Roman"/>
          <w:sz w:val="32"/>
          <w:szCs w:val="32"/>
        </w:rPr>
        <w:t>进一步优化高校毕业生住房租赁补贴政策</w:t>
      </w:r>
      <w:r>
        <w:rPr>
          <w:rFonts w:ascii="Times New Roman" w:eastAsia="方正仿宋_GBK" w:hAnsi="Times New Roman" w:hint="eastAsia"/>
          <w:sz w:val="32"/>
          <w:szCs w:val="32"/>
        </w:rPr>
        <w:t>，扩大政策惠及面、提升补贴精准度，现将有关事项通知如下：</w:t>
      </w:r>
    </w:p>
    <w:p w:rsidR="005D1AA1" w:rsidRDefault="00152007">
      <w:pPr>
        <w:numPr>
          <w:ilvl w:val="0"/>
          <w:numId w:val="1"/>
        </w:num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扩大大专生补贴覆盖范围</w:t>
      </w:r>
    </w:p>
    <w:p w:rsidR="005D1AA1" w:rsidRDefault="00152007">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对</w:t>
      </w:r>
      <w:r>
        <w:rPr>
          <w:rFonts w:ascii="Times New Roman" w:eastAsia="方正仿宋_GBK" w:hAnsi="Times New Roman"/>
          <w:sz w:val="32"/>
          <w:szCs w:val="32"/>
        </w:rPr>
        <w:t>具有高级工及以上职业资格证书或职业技能等级证书的大专学历全日制毕业生</w:t>
      </w:r>
      <w:r>
        <w:rPr>
          <w:rFonts w:ascii="Times New Roman" w:eastAsia="方正仿宋_GBK" w:hAnsi="Times New Roman" w:hint="eastAsia"/>
          <w:sz w:val="32"/>
          <w:szCs w:val="32"/>
        </w:rPr>
        <w:t>统一调整为每人每月补贴</w:t>
      </w:r>
      <w:r>
        <w:rPr>
          <w:rFonts w:ascii="Times New Roman" w:eastAsia="方正仿宋_GBK" w:hAnsi="Times New Roman" w:hint="eastAsia"/>
          <w:sz w:val="32"/>
          <w:szCs w:val="32"/>
        </w:rPr>
        <w:t>500</w:t>
      </w:r>
      <w:r>
        <w:rPr>
          <w:rFonts w:ascii="Times New Roman" w:eastAsia="方正仿宋_GBK" w:hAnsi="Times New Roman"/>
          <w:sz w:val="32"/>
          <w:szCs w:val="32"/>
        </w:rPr>
        <w:t>元</w:t>
      </w:r>
      <w:r>
        <w:rPr>
          <w:rFonts w:ascii="Times New Roman" w:eastAsia="方正仿宋_GBK" w:hAnsi="Times New Roman" w:hint="eastAsia"/>
          <w:sz w:val="32"/>
          <w:szCs w:val="32"/>
        </w:rPr>
        <w:t>，其中，在我市人工智能、机器人、生物医药、新一代信息通信等重点产业领域</w:t>
      </w:r>
      <w:proofErr w:type="gramStart"/>
      <w:r>
        <w:rPr>
          <w:rFonts w:ascii="Times New Roman" w:eastAsia="方正仿宋_GBK" w:hAnsi="Times New Roman" w:hint="eastAsia"/>
          <w:sz w:val="32"/>
          <w:szCs w:val="32"/>
        </w:rPr>
        <w:t>规</w:t>
      </w:r>
      <w:proofErr w:type="gramEnd"/>
      <w:r>
        <w:rPr>
          <w:rFonts w:ascii="Times New Roman" w:eastAsia="方正仿宋_GBK" w:hAnsi="Times New Roman" w:hint="eastAsia"/>
          <w:sz w:val="32"/>
          <w:szCs w:val="32"/>
        </w:rPr>
        <w:t>上企业就业的大专生每人每月</w:t>
      </w:r>
      <w:r>
        <w:rPr>
          <w:rFonts w:ascii="Times New Roman" w:eastAsia="方正仿宋_GBK" w:hAnsi="Times New Roman" w:hint="eastAsia"/>
          <w:sz w:val="32"/>
          <w:szCs w:val="32"/>
        </w:rPr>
        <w:t>600</w:t>
      </w:r>
      <w:r>
        <w:rPr>
          <w:rFonts w:ascii="Times New Roman" w:eastAsia="方正仿宋_GBK" w:hAnsi="Times New Roman" w:hint="eastAsia"/>
          <w:sz w:val="32"/>
          <w:szCs w:val="32"/>
        </w:rPr>
        <w:t>元。符合条件的新增人员</w:t>
      </w:r>
      <w:r>
        <w:rPr>
          <w:rFonts w:ascii="Times New Roman" w:eastAsia="方正仿宋_GBK" w:hAnsi="Times New Roman"/>
          <w:sz w:val="32"/>
          <w:szCs w:val="32"/>
        </w:rPr>
        <w:t>连续参保首月自</w:t>
      </w:r>
      <w:r>
        <w:rPr>
          <w:rFonts w:ascii="Times New Roman" w:eastAsia="方正仿宋_GBK" w:hAnsi="Times New Roman"/>
          <w:sz w:val="32"/>
          <w:szCs w:val="32"/>
        </w:rPr>
        <w:t>2026</w:t>
      </w:r>
      <w:r>
        <w:rPr>
          <w:rFonts w:ascii="Times New Roman" w:eastAsia="方正仿宋_GBK" w:hAnsi="Times New Roman"/>
          <w:sz w:val="32"/>
          <w:szCs w:val="32"/>
        </w:rPr>
        <w:t>年</w:t>
      </w:r>
      <w:r>
        <w:rPr>
          <w:rFonts w:ascii="Times New Roman" w:eastAsia="方正仿宋_GBK" w:hAnsi="Times New Roman"/>
          <w:sz w:val="32"/>
          <w:szCs w:val="32"/>
        </w:rPr>
        <w:t>1</w:t>
      </w:r>
      <w:r>
        <w:rPr>
          <w:rFonts w:ascii="Times New Roman" w:eastAsia="方正仿宋_GBK" w:hAnsi="Times New Roman"/>
          <w:sz w:val="32"/>
          <w:szCs w:val="32"/>
        </w:rPr>
        <w:t>月</w:t>
      </w:r>
      <w:r>
        <w:rPr>
          <w:rFonts w:ascii="Times New Roman" w:eastAsia="方正仿宋_GBK" w:hAnsi="Times New Roman"/>
          <w:sz w:val="32"/>
          <w:szCs w:val="32"/>
        </w:rPr>
        <w:t>1</w:t>
      </w:r>
      <w:r>
        <w:rPr>
          <w:rFonts w:ascii="Times New Roman" w:eastAsia="方正仿宋_GBK" w:hAnsi="Times New Roman"/>
          <w:sz w:val="32"/>
          <w:szCs w:val="32"/>
        </w:rPr>
        <w:t>日起算，最早可于</w:t>
      </w:r>
      <w:r>
        <w:rPr>
          <w:rFonts w:ascii="Times New Roman" w:eastAsia="方正仿宋_GBK" w:hAnsi="Times New Roman"/>
          <w:sz w:val="32"/>
          <w:szCs w:val="32"/>
        </w:rPr>
        <w:t>2026</w:t>
      </w:r>
      <w:r>
        <w:rPr>
          <w:rFonts w:ascii="Times New Roman" w:eastAsia="方正仿宋_GBK" w:hAnsi="Times New Roman"/>
          <w:sz w:val="32"/>
          <w:szCs w:val="32"/>
        </w:rPr>
        <w:t>年</w:t>
      </w:r>
      <w:r>
        <w:rPr>
          <w:rFonts w:ascii="Times New Roman" w:eastAsia="方正仿宋_GBK" w:hAnsi="Times New Roman"/>
          <w:sz w:val="32"/>
          <w:szCs w:val="32"/>
        </w:rPr>
        <w:t>7</w:t>
      </w:r>
      <w:r>
        <w:rPr>
          <w:rFonts w:ascii="Times New Roman" w:eastAsia="方正仿宋_GBK" w:hAnsi="Times New Roman"/>
          <w:sz w:val="32"/>
          <w:szCs w:val="32"/>
        </w:rPr>
        <w:t>月</w:t>
      </w:r>
      <w:r>
        <w:rPr>
          <w:rFonts w:ascii="Times New Roman" w:eastAsia="方正仿宋_GBK" w:hAnsi="Times New Roman"/>
          <w:sz w:val="32"/>
          <w:szCs w:val="32"/>
        </w:rPr>
        <w:t>1</w:t>
      </w:r>
      <w:r>
        <w:rPr>
          <w:rFonts w:ascii="Times New Roman" w:eastAsia="方正仿宋_GBK" w:hAnsi="Times New Roman"/>
          <w:sz w:val="32"/>
          <w:szCs w:val="32"/>
        </w:rPr>
        <w:t>日申领</w:t>
      </w:r>
      <w:r>
        <w:rPr>
          <w:rFonts w:ascii="Times New Roman" w:eastAsia="方正仿宋_GBK" w:hAnsi="Times New Roman" w:hint="eastAsia"/>
          <w:sz w:val="32"/>
          <w:szCs w:val="32"/>
        </w:rPr>
        <w:t>。</w:t>
      </w:r>
    </w:p>
    <w:p w:rsidR="005D1AA1" w:rsidRDefault="00152007">
      <w:pPr>
        <w:numPr>
          <w:ilvl w:val="0"/>
          <w:numId w:val="1"/>
        </w:num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延续高层次人才租房补贴</w:t>
      </w:r>
    </w:p>
    <w:p w:rsidR="005D1AA1" w:rsidRDefault="00152007">
      <w:pPr>
        <w:spacing w:line="56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对到在宁高校院所、国防科工单位工作的世界前</w:t>
      </w:r>
      <w:r>
        <w:rPr>
          <w:rFonts w:ascii="Times New Roman" w:eastAsia="方正仿宋_GBK" w:hAnsi="Times New Roman" w:hint="eastAsia"/>
          <w:sz w:val="32"/>
          <w:szCs w:val="32"/>
        </w:rPr>
        <w:t>200</w:t>
      </w:r>
      <w:r>
        <w:rPr>
          <w:rFonts w:ascii="Times New Roman" w:eastAsia="方正仿宋_GBK" w:hAnsi="Times New Roman" w:hint="eastAsia"/>
          <w:sz w:val="32"/>
          <w:szCs w:val="32"/>
        </w:rPr>
        <w:t>强高校博士，到在宁二级及以上医疗机构工作的世界前</w:t>
      </w:r>
      <w:r>
        <w:rPr>
          <w:rFonts w:ascii="Times New Roman" w:eastAsia="方正仿宋_GBK" w:hAnsi="Times New Roman" w:hint="eastAsia"/>
          <w:sz w:val="32"/>
          <w:szCs w:val="32"/>
        </w:rPr>
        <w:t>200</w:t>
      </w:r>
      <w:r>
        <w:rPr>
          <w:rFonts w:ascii="Times New Roman" w:eastAsia="方正仿宋_GBK" w:hAnsi="Times New Roman" w:hint="eastAsia"/>
          <w:sz w:val="32"/>
          <w:szCs w:val="32"/>
        </w:rPr>
        <w:t>强医学类院校博士，按照</w:t>
      </w:r>
      <w:r>
        <w:rPr>
          <w:rFonts w:ascii="Times New Roman" w:eastAsia="方正仿宋_GBK" w:hAnsi="Times New Roman" w:hint="eastAsia"/>
          <w:sz w:val="32"/>
          <w:szCs w:val="32"/>
        </w:rPr>
        <w:t>2000</w:t>
      </w:r>
      <w:r>
        <w:rPr>
          <w:rFonts w:ascii="Times New Roman" w:eastAsia="方正仿宋_GBK" w:hAnsi="Times New Roman" w:hint="eastAsia"/>
          <w:sz w:val="32"/>
          <w:szCs w:val="32"/>
        </w:rPr>
        <w:t>元</w:t>
      </w:r>
      <w:r>
        <w:rPr>
          <w:rFonts w:ascii="Times New Roman" w:eastAsia="方正仿宋_GBK" w:hAnsi="Times New Roman" w:hint="eastAsia"/>
          <w:sz w:val="32"/>
          <w:szCs w:val="32"/>
        </w:rPr>
        <w:t>/</w:t>
      </w:r>
      <w:r>
        <w:rPr>
          <w:rFonts w:ascii="Times New Roman" w:eastAsia="方正仿宋_GBK" w:hAnsi="Times New Roman" w:hint="eastAsia"/>
          <w:sz w:val="32"/>
          <w:szCs w:val="32"/>
        </w:rPr>
        <w:t>月发放租房补贴。</w:t>
      </w:r>
    </w:p>
    <w:p w:rsidR="005D1AA1" w:rsidRDefault="00152007">
      <w:pPr>
        <w:numPr>
          <w:ilvl w:val="0"/>
          <w:numId w:val="1"/>
        </w:numPr>
        <w:spacing w:line="560" w:lineRule="exact"/>
        <w:ind w:firstLineChars="200" w:firstLine="640"/>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继续实施重点产业人才提标</w:t>
      </w:r>
    </w:p>
    <w:p w:rsidR="005D1AA1" w:rsidRDefault="00152007">
      <w:pPr>
        <w:spacing w:line="560" w:lineRule="exact"/>
        <w:ind w:firstLine="640"/>
        <w:rPr>
          <w:rFonts w:ascii="Times New Roman" w:eastAsia="方正仿宋_GBK" w:hAnsi="Times New Roman"/>
          <w:sz w:val="32"/>
          <w:szCs w:val="32"/>
        </w:rPr>
      </w:pPr>
      <w:r>
        <w:rPr>
          <w:rFonts w:ascii="Times New Roman" w:eastAsia="方正仿宋_GBK" w:hAnsi="Times New Roman" w:hint="eastAsia"/>
          <w:sz w:val="32"/>
          <w:szCs w:val="32"/>
        </w:rPr>
        <w:t>对我市机器人、生物医药、新一代信息通信等重点产业领域</w:t>
      </w:r>
      <w:proofErr w:type="gramStart"/>
      <w:r>
        <w:rPr>
          <w:rFonts w:ascii="Times New Roman" w:eastAsia="方正仿宋_GBK" w:hAnsi="Times New Roman" w:hint="eastAsia"/>
          <w:sz w:val="32"/>
          <w:szCs w:val="32"/>
        </w:rPr>
        <w:t>规</w:t>
      </w:r>
      <w:proofErr w:type="gramEnd"/>
      <w:r>
        <w:rPr>
          <w:rFonts w:ascii="Times New Roman" w:eastAsia="方正仿宋_GBK" w:hAnsi="Times New Roman" w:hint="eastAsia"/>
          <w:sz w:val="32"/>
          <w:szCs w:val="32"/>
        </w:rPr>
        <w:t>上企业新引进的毕业生，按照博士每人每月</w:t>
      </w:r>
      <w:r>
        <w:rPr>
          <w:rFonts w:ascii="Times New Roman" w:eastAsia="方正仿宋_GBK" w:hAnsi="Times New Roman" w:hint="eastAsia"/>
          <w:sz w:val="32"/>
          <w:szCs w:val="32"/>
        </w:rPr>
        <w:t>2400</w:t>
      </w:r>
      <w:r>
        <w:rPr>
          <w:rFonts w:ascii="Times New Roman" w:eastAsia="方正仿宋_GBK" w:hAnsi="Times New Roman" w:hint="eastAsia"/>
          <w:sz w:val="32"/>
          <w:szCs w:val="32"/>
        </w:rPr>
        <w:t>元、硕士</w:t>
      </w:r>
      <w:r>
        <w:rPr>
          <w:rFonts w:ascii="Times New Roman" w:eastAsia="方正仿宋_GBK" w:hAnsi="Times New Roman" w:hint="eastAsia"/>
          <w:sz w:val="32"/>
          <w:szCs w:val="32"/>
        </w:rPr>
        <w:lastRenderedPageBreak/>
        <w:t>每人每月</w:t>
      </w:r>
      <w:r>
        <w:rPr>
          <w:rFonts w:ascii="Times New Roman" w:eastAsia="方正仿宋_GBK" w:hAnsi="Times New Roman" w:hint="eastAsia"/>
          <w:sz w:val="32"/>
          <w:szCs w:val="32"/>
        </w:rPr>
        <w:t>960</w:t>
      </w:r>
      <w:r>
        <w:rPr>
          <w:rFonts w:ascii="Times New Roman" w:eastAsia="方正仿宋_GBK" w:hAnsi="Times New Roman" w:hint="eastAsia"/>
          <w:sz w:val="32"/>
          <w:szCs w:val="32"/>
        </w:rPr>
        <w:t>元补贴；对人工智能企业新引进的重点大学学士及以上毕业生，按照博士每人每月</w:t>
      </w:r>
      <w:r>
        <w:rPr>
          <w:rFonts w:ascii="Times New Roman" w:eastAsia="方正仿宋_GBK" w:hAnsi="Times New Roman" w:hint="eastAsia"/>
          <w:sz w:val="32"/>
          <w:szCs w:val="32"/>
        </w:rPr>
        <w:t>2400</w:t>
      </w:r>
      <w:r>
        <w:rPr>
          <w:rFonts w:ascii="Times New Roman" w:eastAsia="方正仿宋_GBK" w:hAnsi="Times New Roman" w:hint="eastAsia"/>
          <w:sz w:val="32"/>
          <w:szCs w:val="32"/>
        </w:rPr>
        <w:t>元、硕士每人每月</w:t>
      </w:r>
      <w:r>
        <w:rPr>
          <w:rFonts w:ascii="Times New Roman" w:eastAsia="方正仿宋_GBK" w:hAnsi="Times New Roman" w:hint="eastAsia"/>
          <w:sz w:val="32"/>
          <w:szCs w:val="32"/>
        </w:rPr>
        <w:t>960</w:t>
      </w:r>
      <w:r>
        <w:rPr>
          <w:rFonts w:ascii="Times New Roman" w:eastAsia="方正仿宋_GBK" w:hAnsi="Times New Roman" w:hint="eastAsia"/>
          <w:sz w:val="32"/>
          <w:szCs w:val="32"/>
        </w:rPr>
        <w:t>元、学士每人每月</w:t>
      </w:r>
      <w:r>
        <w:rPr>
          <w:rFonts w:ascii="Times New Roman" w:eastAsia="方正仿宋_GBK" w:hAnsi="Times New Roman" w:hint="eastAsia"/>
          <w:sz w:val="32"/>
          <w:szCs w:val="32"/>
        </w:rPr>
        <w:t>720</w:t>
      </w:r>
      <w:r>
        <w:rPr>
          <w:rFonts w:ascii="Times New Roman" w:eastAsia="方正仿宋_GBK" w:hAnsi="Times New Roman" w:hint="eastAsia"/>
          <w:sz w:val="32"/>
          <w:szCs w:val="32"/>
        </w:rPr>
        <w:t>元补贴。</w:t>
      </w:r>
    </w:p>
    <w:p w:rsidR="005D1AA1" w:rsidRDefault="005D1AA1">
      <w:pPr>
        <w:spacing w:line="560" w:lineRule="exact"/>
        <w:jc w:val="right"/>
        <w:rPr>
          <w:rFonts w:ascii="Times New Roman" w:eastAsia="方正仿宋_GBK" w:hAnsi="Times New Roman"/>
          <w:sz w:val="32"/>
          <w:szCs w:val="32"/>
        </w:rPr>
      </w:pPr>
    </w:p>
    <w:p w:rsidR="005D1AA1" w:rsidRDefault="005D1AA1">
      <w:pPr>
        <w:spacing w:line="560" w:lineRule="exact"/>
        <w:ind w:firstLineChars="1900" w:firstLine="6080"/>
        <w:jc w:val="left"/>
        <w:rPr>
          <w:rFonts w:ascii="Times New Roman" w:eastAsia="方正仿宋_GBK" w:hAnsi="Times New Roman"/>
          <w:sz w:val="32"/>
          <w:szCs w:val="32"/>
          <w:shd w:val="clear" w:color="auto" w:fill="FFFFFF"/>
        </w:rPr>
      </w:pPr>
    </w:p>
    <w:p w:rsidR="005D1AA1" w:rsidRDefault="005D1AA1"/>
    <w:sectPr w:rsidR="005D1AA1" w:rsidSect="005D1AA1">
      <w:pgSz w:w="11906" w:h="16838"/>
      <w:pgMar w:top="2098" w:right="1587" w:bottom="1701"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2007" w:rsidRDefault="00152007" w:rsidP="00152007">
      <w:r>
        <w:separator/>
      </w:r>
    </w:p>
  </w:endnote>
  <w:endnote w:type="continuationSeparator" w:id="0">
    <w:p w:rsidR="00152007" w:rsidRDefault="00152007" w:rsidP="001520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2007" w:rsidRDefault="00152007" w:rsidP="00152007">
      <w:r>
        <w:separator/>
      </w:r>
    </w:p>
  </w:footnote>
  <w:footnote w:type="continuationSeparator" w:id="0">
    <w:p w:rsidR="00152007" w:rsidRDefault="00152007" w:rsidP="001520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C9C9AE"/>
    <w:multiLevelType w:val="singleLevel"/>
    <w:tmpl w:val="8AC9C9AE"/>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D1AA1"/>
    <w:rsid w:val="000C6728"/>
    <w:rsid w:val="00152007"/>
    <w:rsid w:val="005D1AA1"/>
    <w:rsid w:val="00AB79DB"/>
    <w:rsid w:val="2E3366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1AA1"/>
    <w:pPr>
      <w:widowControl w:val="0"/>
      <w:jc w:val="both"/>
    </w:pPr>
    <w:rPr>
      <w:rFonts w:ascii="Calibri" w:eastAsia="宋体" w:hAnsi="Calibri" w:cs="Times New Roman"/>
      <w:kern w:val="2"/>
      <w:sz w:val="21"/>
      <w:szCs w:val="24"/>
    </w:rPr>
  </w:style>
  <w:style w:type="paragraph" w:styleId="1">
    <w:name w:val="heading 1"/>
    <w:basedOn w:val="a"/>
    <w:next w:val="a"/>
    <w:qFormat/>
    <w:rsid w:val="005D1AA1"/>
    <w:pPr>
      <w:spacing w:before="100" w:beforeAutospacing="1" w:after="100" w:afterAutospacing="1"/>
      <w:jc w:val="left"/>
      <w:outlineLvl w:val="0"/>
    </w:pPr>
    <w:rPr>
      <w:rFonts w:ascii="宋体" w:hAnsi="宋体"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1520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152007"/>
    <w:rPr>
      <w:rFonts w:ascii="Calibri" w:eastAsia="宋体" w:hAnsi="Calibri" w:cs="Times New Roman"/>
      <w:kern w:val="2"/>
      <w:sz w:val="18"/>
      <w:szCs w:val="18"/>
    </w:rPr>
  </w:style>
  <w:style w:type="paragraph" w:styleId="a4">
    <w:name w:val="footer"/>
    <w:basedOn w:val="a"/>
    <w:link w:val="Char0"/>
    <w:rsid w:val="00152007"/>
    <w:pPr>
      <w:tabs>
        <w:tab w:val="center" w:pos="4153"/>
        <w:tab w:val="right" w:pos="8306"/>
      </w:tabs>
      <w:snapToGrid w:val="0"/>
      <w:jc w:val="left"/>
    </w:pPr>
    <w:rPr>
      <w:sz w:val="18"/>
      <w:szCs w:val="18"/>
    </w:rPr>
  </w:style>
  <w:style w:type="character" w:customStyle="1" w:styleId="Char0">
    <w:name w:val="页脚 Char"/>
    <w:basedOn w:val="a0"/>
    <w:link w:val="a4"/>
    <w:rsid w:val="00152007"/>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511</Words>
  <Characters>46</Characters>
  <Application>Microsoft Office Word</Application>
  <DocSecurity>0</DocSecurity>
  <Lines>1</Lines>
  <Paragraphs>1</Paragraphs>
  <ScaleCrop>false</ScaleCrop>
  <Company/>
  <LinksUpToDate>false</LinksUpToDate>
  <CharactersWithSpaces>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taosha</dc:creator>
  <cp:lastModifiedBy>12333072</cp:lastModifiedBy>
  <cp:revision>3</cp:revision>
  <dcterms:created xsi:type="dcterms:W3CDTF">2026-01-05T12:15:00Z</dcterms:created>
  <dcterms:modified xsi:type="dcterms:W3CDTF">2026-01-05T12:58:00Z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eyJoZGlkIjoiYThhYTg0OTBhODBmNTlhMzY4M2ZjZWIyZGQ3NWZmYWMiLCJ1c2VySWQiOiI4NDgzNDY3NjEifQ==</vt:lpwstr>
  </property>
  <property fmtid="{D5CDD505-2E9C-101B-9397-08002B2CF9AE}" pid="4" name="ICV">
    <vt:lpwstr>3B14A7B3D6D24487AF87318EB4323846_12</vt:lpwstr>
  </property>
</Properties>
</file>