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eastAsia="方正小标宋_GBK"/>
          <w:color w:val="000000"/>
          <w:sz w:val="28"/>
          <w:szCs w:val="28"/>
        </w:rPr>
      </w:pPr>
      <w:r>
        <w:rPr>
          <w:rFonts w:eastAsia="方正小标宋_GBK"/>
          <w:color w:val="000000"/>
          <w:sz w:val="28"/>
          <w:szCs w:val="28"/>
        </w:rPr>
        <w:t>南京市</w:t>
      </w:r>
      <w:r>
        <w:rPr>
          <w:rFonts w:hint="eastAsia" w:eastAsia="方正小标宋_GBK"/>
          <w:color w:val="000000"/>
          <w:sz w:val="28"/>
          <w:szCs w:val="28"/>
        </w:rPr>
        <w:t>2023年参保职工技能提升补贴</w:t>
      </w:r>
      <w:r>
        <w:rPr>
          <w:rFonts w:eastAsia="方正小标宋_GBK"/>
          <w:color w:val="000000"/>
          <w:sz w:val="28"/>
          <w:szCs w:val="28"/>
        </w:rPr>
        <w:t>目录清单</w:t>
      </w:r>
    </w:p>
    <w:p>
      <w:pPr>
        <w:spacing w:line="440" w:lineRule="exact"/>
        <w:jc w:val="center"/>
        <w:rPr>
          <w:rFonts w:eastAsia="方正小标宋_GBK"/>
          <w:color w:val="000000"/>
          <w:sz w:val="28"/>
          <w:szCs w:val="28"/>
        </w:rPr>
      </w:pPr>
      <w:r>
        <w:rPr>
          <w:rFonts w:hint="eastAsia" w:eastAsia="方正小标宋_GBK"/>
          <w:color w:val="000000"/>
          <w:sz w:val="28"/>
          <w:szCs w:val="28"/>
        </w:rPr>
        <w:t>（第一批）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893"/>
        <w:gridCol w:w="1417"/>
        <w:gridCol w:w="4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tblHeader/>
          <w:jc w:val="center"/>
        </w:trPr>
        <w:tc>
          <w:tcPr>
            <w:tcW w:w="1286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补贴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补贴类别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25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工种名称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restart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  <w:t>职业资格证书</w:t>
            </w:r>
            <w:r>
              <w:rPr>
                <w:rFonts w:hint="eastAsia"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  <w:t>、</w:t>
            </w:r>
            <w:r>
              <w:rPr>
                <w:rFonts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  <w:t>职业技能等级证书</w:t>
            </w: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工业机器人系统操作员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工业机器人系统运维员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供应链管理师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网络与信息安全管理员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建筑信息模型技术员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计算机程序设计员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信息通信网络运行管理员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网络与信息安全管理员（网络安全管理员）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车工（数控车床）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铣工（数控铣床）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多工序数控机床操作调整工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电工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汽车维修工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车工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车工（普通车床）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铣工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铣工（普通铣床）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金属热处理工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涂装工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钳工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焊工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计算机维修工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古建筑工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首饰设计师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信用管理师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光纤光缆制造工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计算机及外部设备装配调试员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广电和通信设备电子装接工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广电和通信设备调试工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装配式建筑施工员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助听器验配师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动画制作员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大地测量员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22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摄影测量员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地图绘制员</w:t>
            </w:r>
          </w:p>
        </w:tc>
      </w:tr>
    </w:tbl>
    <w:p>
      <w:pPr>
        <w:jc w:val="center"/>
        <w:rPr>
          <w:rFonts w:eastAsia="黑体"/>
          <w:sz w:val="36"/>
          <w:szCs w:val="36"/>
        </w:rPr>
      </w:pP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893"/>
        <w:gridCol w:w="1417"/>
        <w:gridCol w:w="4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补贴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补贴类别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25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工种名称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restart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  <w:t>职业资格证书</w:t>
            </w:r>
            <w:r>
              <w:rPr>
                <w:rFonts w:hint="eastAsia"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  <w:t>、</w:t>
            </w:r>
            <w:r>
              <w:rPr>
                <w:rFonts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  <w:t>职业技能等级证书</w:t>
            </w: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工程测量员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不动产测绘员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农产品食品检验员（食品检验员）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纤维检验员（棉花类纤维检验）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纺织面料设计师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工艺品雕刻工（木雕工）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工艺品雕刻工（玉雕工）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贵金属首饰制作工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玻璃纤维及制品工（玻纤拉丝工）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锅炉操作工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变配电运行值班员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起重装卸机械操作工（叉车司机）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化学检验员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创业指导师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企业人力资源管理师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企业人力资源管理师（劳务派遣管理员）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广告设计师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室内装饰设计师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电子商务师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物流服务师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互联网营销师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职业指导员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公共营养师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健康管理师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老年人能力评估师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*养老护理员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轨道交通信号工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城市轨道交通服务员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纺织纤维梳理工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抽纱刺绣工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化纤聚合工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纺丝工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纺丝工（熔融纺纺丝操作工）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水生产处理工（自来水生产工）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筑路工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救援机械操作员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园林绿化工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供电服务员</w:t>
            </w:r>
          </w:p>
        </w:tc>
      </w:tr>
    </w:tbl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893"/>
        <w:gridCol w:w="1417"/>
        <w:gridCol w:w="4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补贴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补贴类别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25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工种名称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restart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  <w:t>职业资格证书</w:t>
            </w:r>
            <w:r>
              <w:rPr>
                <w:rFonts w:hint="eastAsia"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  <w:t>、</w:t>
            </w:r>
            <w:r>
              <w:rPr>
                <w:rFonts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  <w:t>职业技能等级证书</w:t>
            </w: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劳动关系协调员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制图员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医药商品购销员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洗衣师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眼镜验光员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眼镜定配工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织布工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纺织染色工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缝纫工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服装制版师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化工总控工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制冷工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公路养护工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制冷空调系统安装维修工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送配电线路工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砌筑工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混凝土工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钢筋工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架子工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防水工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手工木工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桥隧工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盆景工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公路收费及监控员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燃气具安装维修工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有害生物防制员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茶叶加工工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*家政服务员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*前厅服务员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*客房服务员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*中式烹调师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*中式面点师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西式烹调师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*西式面点师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*餐厅服务员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*茶艺师</w:t>
            </w:r>
          </w:p>
        </w:tc>
      </w:tr>
    </w:tbl>
    <w:tbl>
      <w:tblPr>
        <w:tblStyle w:val="2"/>
        <w:tblpPr w:leftFromText="180" w:rightFromText="180" w:vertAnchor="text" w:horzAnchor="page" w:tblpX="2066" w:tblpY="720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893"/>
        <w:gridCol w:w="1417"/>
        <w:gridCol w:w="4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86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补贴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89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补贴类别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253" w:type="dxa"/>
            <w:vAlign w:val="center"/>
          </w:tcPr>
          <w:p>
            <w:pPr>
              <w:widowControl/>
              <w:spacing w:line="2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>工种名称</w:t>
            </w:r>
            <w:r>
              <w:rPr>
                <w:b/>
                <w:bCs/>
                <w:color w:val="000000"/>
                <w:kern w:val="0"/>
                <w:sz w:val="20"/>
                <w:szCs w:val="20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86" w:type="dxa"/>
            <w:vMerge w:val="restart"/>
            <w:textDirection w:val="tbRlV"/>
            <w:vAlign w:val="center"/>
          </w:tcPr>
          <w:p>
            <w:pPr>
              <w:widowControl/>
              <w:spacing w:line="300" w:lineRule="exact"/>
              <w:textAlignment w:val="center"/>
              <w:rPr>
                <w:rFonts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</w:pP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</w:pPr>
            <w:r>
              <w:rPr>
                <w:rFonts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  <w:t>职业技能等级证书</w:t>
            </w:r>
            <w:r>
              <w:rPr>
                <w:rFonts w:hint="eastAsia"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  <w:t>、</w:t>
            </w:r>
          </w:p>
          <w:p>
            <w:pPr>
              <w:spacing w:line="300" w:lineRule="exact"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宋体"/>
                <w:b/>
                <w:bCs/>
                <w:color w:val="000000"/>
                <w:spacing w:val="51"/>
                <w:kern w:val="0"/>
                <w:sz w:val="20"/>
                <w:szCs w:val="20"/>
              </w:rPr>
              <w:t>职业资格证书</w:t>
            </w: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咖啡师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物业</w:t>
            </w:r>
            <w:bookmarkStart w:id="0" w:name="_GoBack"/>
            <w:bookmarkEnd w:id="0"/>
            <w:r>
              <w:rPr>
                <w:color w:val="000000"/>
                <w:kern w:val="0"/>
                <w:sz w:val="20"/>
                <w:szCs w:val="20"/>
              </w:rPr>
              <w:t>管理员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营销员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*美容师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美发师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美甲师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评茶员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*秘书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采购员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*商品营业员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*收银员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*保洁员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*育婴员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286" w:type="dxa"/>
            <w:vMerge w:val="continue"/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b/>
                <w:bCs/>
                <w:color w:val="000000"/>
                <w:spacing w:val="100"/>
                <w:kern w:val="0"/>
                <w:sz w:val="20"/>
                <w:szCs w:val="20"/>
              </w:rPr>
            </w:pPr>
          </w:p>
        </w:tc>
        <w:tc>
          <w:tcPr>
            <w:tcW w:w="89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E</w:t>
            </w:r>
          </w:p>
        </w:tc>
        <w:tc>
          <w:tcPr>
            <w:tcW w:w="4253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*保育师</w:t>
            </w:r>
          </w:p>
        </w:tc>
      </w:tr>
    </w:tbl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rPr>
          <w:rFonts w:eastAsia="黑体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eastAsia="方正黑体_GBK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</w:p>
    <w:p>
      <w:r>
        <w:rPr>
          <w:rFonts w:eastAsia="黑体"/>
          <w:sz w:val="36"/>
          <w:szCs w:val="3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mYmMxNTkwM2M3NDlkYmI0YzE0MThmMWRiOGU1NDEifQ=="/>
    <w:docVar w:name="KSO_WPS_MARK_KEY" w:val="7dd3ad3c-cd91-4392-a39a-aade86a9a057"/>
  </w:docVars>
  <w:rsids>
    <w:rsidRoot w:val="00022567"/>
    <w:rsid w:val="00022567"/>
    <w:rsid w:val="0005645D"/>
    <w:rsid w:val="000D40A2"/>
    <w:rsid w:val="004137CB"/>
    <w:rsid w:val="00AF16C4"/>
    <w:rsid w:val="049E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1121</Words>
  <Characters>1262</Characters>
  <Lines>13</Lines>
  <Paragraphs>3</Paragraphs>
  <TotalTime>0</TotalTime>
  <ScaleCrop>false</ScaleCrop>
  <LinksUpToDate>false</LinksUpToDate>
  <CharactersWithSpaces>1265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2023-01-08T02:33:00Z</dcterms:created>
  <dc:creator>于 扬</dc:creator>
  <cp:lastModifiedBy>市社保中心</cp:lastModifiedBy>
  <dcterms:modified xsi:type="dcterms:W3CDTF">2023-01-09T01:33:45Z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F1BBD92A60A3471F8E27674615D92243</vt:lpwstr>
  </property>
</Properties>
</file>